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6B3" w:rsidRPr="004F5EAD" w:rsidRDefault="001456B3" w:rsidP="004F5EAD">
      <w:pPr>
        <w:jc w:val="center"/>
        <w:rPr>
          <w:b/>
        </w:rPr>
      </w:pPr>
      <w:r w:rsidRPr="004F5EAD">
        <w:rPr>
          <w:rFonts w:hint="eastAsia"/>
          <w:b/>
          <w:sz w:val="24"/>
        </w:rPr>
        <w:t>自家末梢血単核球採取（アフェレーシス）に関する説明書</w:t>
      </w:r>
    </w:p>
    <w:p w:rsidR="001456B3" w:rsidRDefault="001456B3" w:rsidP="001456B3"/>
    <w:p w:rsidR="001456B3" w:rsidRDefault="001456B3" w:rsidP="001456B3">
      <w:pPr>
        <w:ind w:firstLineChars="100" w:firstLine="210"/>
      </w:pPr>
      <w:r>
        <w:rPr>
          <w:rFonts w:hint="eastAsia"/>
        </w:rPr>
        <w:t>自家末梢血単核球採取にあたり、あらかじめ同意</w:t>
      </w:r>
      <w:r w:rsidR="00E139A7">
        <w:rPr>
          <w:rFonts w:hint="eastAsia"/>
        </w:rPr>
        <w:t>書</w:t>
      </w:r>
      <w:r>
        <w:rPr>
          <w:rFonts w:hint="eastAsia"/>
        </w:rPr>
        <w:t>をいただいております。以下の説明をお読みになった後、納得、同意していただけましたら、同意書に署名をお願いいたします。</w:t>
      </w:r>
    </w:p>
    <w:p w:rsidR="001456B3" w:rsidRDefault="001456B3" w:rsidP="001456B3"/>
    <w:p w:rsidR="001456B3" w:rsidRPr="00BA1E15" w:rsidRDefault="001456B3" w:rsidP="00BA1E15">
      <w:pPr>
        <w:pStyle w:val="a3"/>
        <w:numPr>
          <w:ilvl w:val="0"/>
          <w:numId w:val="1"/>
        </w:numPr>
        <w:ind w:leftChars="0"/>
        <w:rPr>
          <w:b/>
        </w:rPr>
      </w:pPr>
      <w:r w:rsidRPr="00BA1E15">
        <w:rPr>
          <w:rFonts w:hint="eastAsia"/>
          <w:b/>
        </w:rPr>
        <w:t>自家末梢血単核球採取について</w:t>
      </w:r>
    </w:p>
    <w:p w:rsidR="004F5EAD" w:rsidRDefault="001456B3" w:rsidP="001456B3">
      <w:pPr>
        <w:ind w:firstLineChars="100" w:firstLine="210"/>
      </w:pPr>
      <w:r>
        <w:rPr>
          <w:rFonts w:hint="eastAsia"/>
        </w:rPr>
        <w:t>自家末梢血単核球採取</w:t>
      </w:r>
      <w:r w:rsidR="00BA1E15">
        <w:rPr>
          <w:rFonts w:hint="eastAsia"/>
        </w:rPr>
        <w:t>（以下アフェレーシス）</w:t>
      </w:r>
      <w:r>
        <w:rPr>
          <w:rFonts w:hint="eastAsia"/>
        </w:rPr>
        <w:t>は、今回</w:t>
      </w:r>
      <w:r w:rsidR="00E139A7">
        <w:rPr>
          <w:rFonts w:hint="eastAsia"/>
        </w:rPr>
        <w:t>の</w:t>
      </w:r>
      <w:r>
        <w:rPr>
          <w:rFonts w:hint="eastAsia"/>
        </w:rPr>
        <w:t>免疫治療で用いる融合細胞を作成するうえで必要な樹状細胞を確保するため</w:t>
      </w:r>
      <w:r w:rsidR="00514576">
        <w:rPr>
          <w:rFonts w:hint="eastAsia"/>
        </w:rPr>
        <w:t>の</w:t>
      </w:r>
      <w:r>
        <w:rPr>
          <w:rFonts w:hint="eastAsia"/>
        </w:rPr>
        <w:t>手技となります。この技術は日常診療において抗がん剤を大量に投与する際に造血機能を補助する末梢血造血幹細胞採取でよく用いられる技術です。</w:t>
      </w:r>
    </w:p>
    <w:p w:rsidR="001456B3" w:rsidRDefault="004F5EAD" w:rsidP="001456B3">
      <w:pPr>
        <w:ind w:firstLineChars="100" w:firstLine="210"/>
      </w:pPr>
      <w:r>
        <w:rPr>
          <w:rFonts w:hint="eastAsia"/>
        </w:rPr>
        <w:t>この手法は</w:t>
      </w:r>
      <w:r w:rsidR="001456B3">
        <w:rPr>
          <w:rFonts w:hint="eastAsia"/>
        </w:rPr>
        <w:t>成人だけでなく、小児においても</w:t>
      </w:r>
      <w:r>
        <w:rPr>
          <w:rFonts w:hint="eastAsia"/>
        </w:rPr>
        <w:t>日常診療で</w:t>
      </w:r>
      <w:r w:rsidR="001456B3">
        <w:rPr>
          <w:rFonts w:hint="eastAsia"/>
        </w:rPr>
        <w:t>よく行っており、今回は特殊な造血幹細胞ではなく血液中に</w:t>
      </w:r>
      <w:r>
        <w:rPr>
          <w:rFonts w:hint="eastAsia"/>
        </w:rPr>
        <w:t>常時</w:t>
      </w:r>
      <w:r w:rsidR="001456B3">
        <w:rPr>
          <w:rFonts w:hint="eastAsia"/>
        </w:rPr>
        <w:t>存在する単核球（白血球）を採取するもので、この手技にあたって</w:t>
      </w:r>
      <w:r>
        <w:rPr>
          <w:rFonts w:hint="eastAsia"/>
        </w:rPr>
        <w:t>特別な準備や薬剤投与</w:t>
      </w:r>
      <w:r w:rsidR="001456B3">
        <w:rPr>
          <w:rFonts w:hint="eastAsia"/>
        </w:rPr>
        <w:t>は必要ありません。</w:t>
      </w:r>
    </w:p>
    <w:p w:rsidR="001456B3" w:rsidRDefault="001456B3" w:rsidP="001456B3"/>
    <w:p w:rsidR="001456B3" w:rsidRPr="00165FE3" w:rsidRDefault="001456B3" w:rsidP="00165FE3">
      <w:pPr>
        <w:pStyle w:val="a3"/>
        <w:numPr>
          <w:ilvl w:val="0"/>
          <w:numId w:val="1"/>
        </w:numPr>
        <w:ind w:leftChars="0"/>
        <w:rPr>
          <w:b/>
        </w:rPr>
      </w:pPr>
      <w:r w:rsidRPr="00165FE3">
        <w:rPr>
          <w:rFonts w:hint="eastAsia"/>
          <w:b/>
        </w:rPr>
        <w:t>方法</w:t>
      </w:r>
      <w:r w:rsidR="00BA1E15" w:rsidRPr="00165FE3">
        <w:rPr>
          <w:rFonts w:hint="eastAsia"/>
          <w:b/>
        </w:rPr>
        <w:t>と予期される有害事象</w:t>
      </w:r>
    </w:p>
    <w:p w:rsidR="00A62A9C" w:rsidRDefault="00165FE3" w:rsidP="00A62A9C">
      <w:pPr>
        <w:ind w:firstLineChars="100" w:firstLine="210"/>
      </w:pPr>
      <w:r>
        <w:rPr>
          <w:rFonts w:hint="eastAsia"/>
        </w:rPr>
        <w:t>採取にあたっては、採取ルートと単核球を回収後に残りの血液を体に戻すための送血ルートの計</w:t>
      </w:r>
      <w:r>
        <w:rPr>
          <w:rFonts w:hint="eastAsia"/>
        </w:rPr>
        <w:t>2</w:t>
      </w:r>
      <w:r>
        <w:rPr>
          <w:rFonts w:hint="eastAsia"/>
        </w:rPr>
        <w:t>つの血管ルートを確保します。一般的には</w:t>
      </w:r>
      <w:r w:rsidR="001456B3">
        <w:rPr>
          <w:rFonts w:hint="eastAsia"/>
        </w:rPr>
        <w:t>両腕</w:t>
      </w:r>
      <w:r>
        <w:rPr>
          <w:rFonts w:hint="eastAsia"/>
        </w:rPr>
        <w:t>（多くは肘）</w:t>
      </w:r>
      <w:r w:rsidR="001456B3">
        <w:rPr>
          <w:rFonts w:hint="eastAsia"/>
        </w:rPr>
        <w:t>に注射針を刺し、血液成分分離装置を用いて単核球を採取します。この採取には</w:t>
      </w:r>
      <w:r w:rsidR="001456B3">
        <w:rPr>
          <w:rFonts w:hint="eastAsia"/>
        </w:rPr>
        <w:t>3</w:t>
      </w:r>
      <w:r w:rsidR="001456B3">
        <w:rPr>
          <w:rFonts w:hint="eastAsia"/>
        </w:rPr>
        <w:t>～</w:t>
      </w:r>
      <w:r w:rsidR="001456B3">
        <w:rPr>
          <w:rFonts w:hint="eastAsia"/>
        </w:rPr>
        <w:t>4</w:t>
      </w:r>
      <w:r w:rsidR="001456B3">
        <w:rPr>
          <w:rFonts w:hint="eastAsia"/>
        </w:rPr>
        <w:t>時間かかります。採取された単核球細胞は、研究室に搬送され</w:t>
      </w:r>
      <w:r w:rsidR="006A1534">
        <w:rPr>
          <w:rFonts w:hint="eastAsia"/>
        </w:rPr>
        <w:t>細胞の加工と保存が行われます。</w:t>
      </w:r>
    </w:p>
    <w:p w:rsidR="001456B3" w:rsidRDefault="00A62A9C" w:rsidP="00A62A9C">
      <w:pPr>
        <w:ind w:firstLineChars="100" w:firstLine="210"/>
      </w:pPr>
      <w:r>
        <w:rPr>
          <w:rFonts w:hint="eastAsia"/>
        </w:rPr>
        <w:t>採取にあたっての最大の問題点は採取に適した血管を確保できるかです。採取には一定の流量が必要で、通常は両肘の静脈に採取用のルートを確保しますが、血管の細い患者さんでは、頚部や鼠径部の中心静脈カテーテルや手首の動脈カテーテルを入れる場合があります。ブロビアックカテーテルが挿入されている患者さんはこれを用いることが出来ます。</w:t>
      </w:r>
    </w:p>
    <w:p w:rsidR="001456B3" w:rsidRDefault="00165FE3" w:rsidP="006A1534">
      <w:pPr>
        <w:ind w:firstLineChars="100" w:firstLine="210"/>
      </w:pPr>
      <w:r>
        <w:rPr>
          <w:rFonts w:hint="eastAsia"/>
        </w:rPr>
        <w:t>有害事象</w:t>
      </w:r>
      <w:r w:rsidR="00A62A9C">
        <w:rPr>
          <w:rFonts w:hint="eastAsia"/>
        </w:rPr>
        <w:t>でしばしば</w:t>
      </w:r>
      <w:r>
        <w:rPr>
          <w:rFonts w:hint="eastAsia"/>
        </w:rPr>
        <w:t>経験するもの</w:t>
      </w:r>
      <w:r w:rsidR="00A62A9C">
        <w:rPr>
          <w:rFonts w:hint="eastAsia"/>
        </w:rPr>
        <w:t>に『し</w:t>
      </w:r>
      <w:r>
        <w:rPr>
          <w:rFonts w:hint="eastAsia"/>
        </w:rPr>
        <w:t>びれ</w:t>
      </w:r>
      <w:r w:rsidR="00A62A9C">
        <w:rPr>
          <w:rFonts w:hint="eastAsia"/>
        </w:rPr>
        <w:t>』</w:t>
      </w:r>
      <w:r>
        <w:rPr>
          <w:rFonts w:hint="eastAsia"/>
        </w:rPr>
        <w:t>があります。</w:t>
      </w:r>
      <w:r w:rsidR="001456B3">
        <w:rPr>
          <w:rFonts w:hint="eastAsia"/>
        </w:rPr>
        <w:t>血液成分分離装置を用い</w:t>
      </w:r>
      <w:r>
        <w:rPr>
          <w:rFonts w:hint="eastAsia"/>
        </w:rPr>
        <w:t>る際に使用する薬剤によって血中のカルシウム濃度が低下することによって発症します。これは</w:t>
      </w:r>
      <w:r w:rsidR="001456B3">
        <w:rPr>
          <w:rFonts w:hint="eastAsia"/>
        </w:rPr>
        <w:t>、カルシウムの注射をすることで症状は改善</w:t>
      </w:r>
      <w:r>
        <w:rPr>
          <w:rFonts w:hint="eastAsia"/>
        </w:rPr>
        <w:t>することが知られており、採取中はカルシウムを予防的に投与しながら採取を行い</w:t>
      </w:r>
      <w:r w:rsidR="001456B3">
        <w:rPr>
          <w:rFonts w:hint="eastAsia"/>
        </w:rPr>
        <w:t>ます。また、気分不快や倦怠感を自覚することがあります。それらの症状が出現した場合はスタッフに申し出てください。穿刺に伴う危険性として、血管迷走神経反射</w:t>
      </w:r>
      <w:r w:rsidR="006A1534">
        <w:rPr>
          <w:rFonts w:hint="eastAsia"/>
        </w:rPr>
        <w:t>（</w:t>
      </w:r>
      <w:r w:rsidR="001456B3">
        <w:rPr>
          <w:rFonts w:hint="eastAsia"/>
        </w:rPr>
        <w:t>自律神経反射で気分不快、血圧低下、徐脈などが主な症状</w:t>
      </w:r>
      <w:r w:rsidR="006A1534">
        <w:rPr>
          <w:rFonts w:hint="eastAsia"/>
        </w:rPr>
        <w:t>）</w:t>
      </w:r>
      <w:r w:rsidR="001456B3">
        <w:rPr>
          <w:rFonts w:hint="eastAsia"/>
        </w:rPr>
        <w:t>が</w:t>
      </w:r>
      <w:r w:rsidR="001456B3">
        <w:rPr>
          <w:rFonts w:hint="eastAsia"/>
        </w:rPr>
        <w:t>1%</w:t>
      </w:r>
      <w:r w:rsidR="001456B3">
        <w:rPr>
          <w:rFonts w:hint="eastAsia"/>
        </w:rPr>
        <w:t>程度に認められます。</w:t>
      </w:r>
      <w:r w:rsidR="00A62A9C">
        <w:rPr>
          <w:rFonts w:hint="eastAsia"/>
        </w:rPr>
        <w:t>多くは自然に回復するものですが、必要に応じて</w:t>
      </w:r>
      <w:r w:rsidR="001456B3">
        <w:rPr>
          <w:rFonts w:hint="eastAsia"/>
        </w:rPr>
        <w:t>体位変換や輸液などで対応いたします。</w:t>
      </w:r>
    </w:p>
    <w:p w:rsidR="001456B3" w:rsidRDefault="001456B3" w:rsidP="001456B3"/>
    <w:p w:rsidR="001456B3" w:rsidRPr="00165FE3" w:rsidRDefault="001456B3" w:rsidP="00165FE3">
      <w:pPr>
        <w:pStyle w:val="a3"/>
        <w:numPr>
          <w:ilvl w:val="0"/>
          <w:numId w:val="1"/>
        </w:numPr>
        <w:ind w:leftChars="0"/>
        <w:rPr>
          <w:b/>
        </w:rPr>
      </w:pPr>
      <w:r w:rsidRPr="00165FE3">
        <w:rPr>
          <w:rFonts w:hint="eastAsia"/>
          <w:b/>
        </w:rPr>
        <w:t>自家末梢血</w:t>
      </w:r>
      <w:r w:rsidR="006A1534" w:rsidRPr="00165FE3">
        <w:rPr>
          <w:rFonts w:hint="eastAsia"/>
          <w:b/>
        </w:rPr>
        <w:t>単核球</w:t>
      </w:r>
      <w:r w:rsidRPr="00165FE3">
        <w:rPr>
          <w:rFonts w:hint="eastAsia"/>
          <w:b/>
        </w:rPr>
        <w:t>採取を実施しない場合の選択肢について</w:t>
      </w:r>
    </w:p>
    <w:p w:rsidR="001456B3" w:rsidRDefault="006A1534" w:rsidP="001F4499">
      <w:pPr>
        <w:ind w:firstLineChars="100" w:firstLine="210"/>
      </w:pPr>
      <w:r>
        <w:rPr>
          <w:rFonts w:hint="eastAsia"/>
        </w:rPr>
        <w:t>現在のところ、この融合細胞を用いた免疫治療においては、アフェレーシスなし</w:t>
      </w:r>
      <w:r w:rsidR="001F4499">
        <w:rPr>
          <w:rFonts w:hint="eastAsia"/>
        </w:rPr>
        <w:t>に樹状細胞を作成する</w:t>
      </w:r>
      <w:r>
        <w:rPr>
          <w:rFonts w:hint="eastAsia"/>
        </w:rPr>
        <w:t>ことは不可能です。末梢血の採血</w:t>
      </w:r>
      <w:r w:rsidR="00A62A9C">
        <w:rPr>
          <w:rFonts w:hint="eastAsia"/>
        </w:rPr>
        <w:t>のみ</w:t>
      </w:r>
      <w:r>
        <w:rPr>
          <w:rFonts w:hint="eastAsia"/>
        </w:rPr>
        <w:t>でも単核球の確保が出来ますが、量が限られることや、</w:t>
      </w:r>
      <w:r w:rsidR="001F4499">
        <w:rPr>
          <w:rFonts w:hint="eastAsia"/>
        </w:rPr>
        <w:t>複数回の</w:t>
      </w:r>
      <w:r>
        <w:rPr>
          <w:rFonts w:hint="eastAsia"/>
        </w:rPr>
        <w:t>穿刺</w:t>
      </w:r>
      <w:r w:rsidR="001F4499">
        <w:rPr>
          <w:rFonts w:hint="eastAsia"/>
        </w:rPr>
        <w:t>・採血</w:t>
      </w:r>
      <w:r>
        <w:rPr>
          <w:rFonts w:hint="eastAsia"/>
        </w:rPr>
        <w:t>が必要になること</w:t>
      </w:r>
      <w:r w:rsidR="001F4499">
        <w:rPr>
          <w:rFonts w:hint="eastAsia"/>
        </w:rPr>
        <w:t>、時間を要すことが予想され、</w:t>
      </w:r>
      <w:r>
        <w:rPr>
          <w:rFonts w:hint="eastAsia"/>
        </w:rPr>
        <w:t>アフェ</w:t>
      </w:r>
      <w:r>
        <w:rPr>
          <w:rFonts w:hint="eastAsia"/>
        </w:rPr>
        <w:lastRenderedPageBreak/>
        <w:t>レーシスに比して患者さんへの侵襲が大き</w:t>
      </w:r>
      <w:r w:rsidR="00A62A9C">
        <w:rPr>
          <w:rFonts w:hint="eastAsia"/>
        </w:rPr>
        <w:t>く</w:t>
      </w:r>
      <w:r>
        <w:rPr>
          <w:rFonts w:hint="eastAsia"/>
        </w:rPr>
        <w:t>、細胞の質を確保</w:t>
      </w:r>
      <w:r w:rsidR="00BA1E15">
        <w:rPr>
          <w:rFonts w:hint="eastAsia"/>
        </w:rPr>
        <w:t>が困難になる可能性があり、推奨しておりません</w:t>
      </w:r>
      <w:r>
        <w:rPr>
          <w:rFonts w:hint="eastAsia"/>
        </w:rPr>
        <w:t>。</w:t>
      </w:r>
    </w:p>
    <w:p w:rsidR="001456B3" w:rsidRPr="00BA1E15" w:rsidRDefault="001456B3" w:rsidP="001456B3"/>
    <w:p w:rsidR="001456B3" w:rsidRPr="00165FE3" w:rsidRDefault="001456B3" w:rsidP="00165FE3">
      <w:pPr>
        <w:pStyle w:val="a3"/>
        <w:numPr>
          <w:ilvl w:val="0"/>
          <w:numId w:val="1"/>
        </w:numPr>
        <w:ind w:leftChars="0"/>
        <w:rPr>
          <w:b/>
        </w:rPr>
      </w:pPr>
      <w:r w:rsidRPr="00165FE3">
        <w:rPr>
          <w:rFonts w:hint="eastAsia"/>
          <w:b/>
        </w:rPr>
        <w:t>同意書の撤回について</w:t>
      </w:r>
    </w:p>
    <w:p w:rsidR="001456B3" w:rsidRDefault="001456B3" w:rsidP="001456B3">
      <w:r>
        <w:rPr>
          <w:rFonts w:hint="eastAsia"/>
        </w:rPr>
        <w:t>同意書をいただいた後でも、もう一度考え直して同意を撤回することは可能です。</w:t>
      </w:r>
    </w:p>
    <w:p w:rsidR="001456B3" w:rsidRDefault="001456B3" w:rsidP="001456B3"/>
    <w:p w:rsidR="001456B3" w:rsidRPr="00215609" w:rsidRDefault="001456B3" w:rsidP="00215609">
      <w:pPr>
        <w:pStyle w:val="a3"/>
        <w:numPr>
          <w:ilvl w:val="0"/>
          <w:numId w:val="1"/>
        </w:numPr>
        <w:ind w:leftChars="0"/>
        <w:rPr>
          <w:b/>
        </w:rPr>
      </w:pPr>
      <w:r w:rsidRPr="00215609">
        <w:rPr>
          <w:rFonts w:hint="eastAsia"/>
          <w:b/>
        </w:rPr>
        <w:t>緊急時の対応について</w:t>
      </w:r>
    </w:p>
    <w:p w:rsidR="001456B3" w:rsidRDefault="00BA1E15" w:rsidP="001456B3">
      <w:r>
        <w:rPr>
          <w:rFonts w:hint="eastAsia"/>
        </w:rPr>
        <w:t>アフェレーシス</w:t>
      </w:r>
      <w:r w:rsidR="001456B3">
        <w:rPr>
          <w:rFonts w:hint="eastAsia"/>
        </w:rPr>
        <w:t>中に予期せぬ事態が発生した場合は、担当</w:t>
      </w:r>
      <w:r w:rsidR="003E3E7B">
        <w:rPr>
          <w:rFonts w:hint="eastAsia"/>
        </w:rPr>
        <w:t>医が最善の対処をいたします。処置内容はそのつど説明し、速やかに回復</w:t>
      </w:r>
      <w:bookmarkStart w:id="0" w:name="_GoBack"/>
      <w:bookmarkEnd w:id="0"/>
      <w:r w:rsidR="001456B3">
        <w:rPr>
          <w:rFonts w:hint="eastAsia"/>
        </w:rPr>
        <w:t>を図るべく進めます。</w:t>
      </w:r>
    </w:p>
    <w:p w:rsidR="00BA1E15" w:rsidRDefault="00BA1E15" w:rsidP="001456B3"/>
    <w:p w:rsidR="001456B3" w:rsidRPr="00215609" w:rsidRDefault="001456B3" w:rsidP="00215609">
      <w:pPr>
        <w:pStyle w:val="a3"/>
        <w:numPr>
          <w:ilvl w:val="0"/>
          <w:numId w:val="1"/>
        </w:numPr>
        <w:ind w:leftChars="0"/>
        <w:rPr>
          <w:b/>
        </w:rPr>
      </w:pPr>
      <w:r w:rsidRPr="00215609">
        <w:rPr>
          <w:rFonts w:hint="eastAsia"/>
          <w:b/>
        </w:rPr>
        <w:t>質問の機会について</w:t>
      </w:r>
    </w:p>
    <w:p w:rsidR="001456B3" w:rsidRDefault="001456B3" w:rsidP="001456B3">
      <w:r>
        <w:rPr>
          <w:rFonts w:hint="eastAsia"/>
        </w:rPr>
        <w:t>説明された内容についてわからないことがある場合は、ご遠慮なく担当医に質問してください。</w:t>
      </w:r>
    </w:p>
    <w:p w:rsidR="001456B3" w:rsidRDefault="001456B3"/>
    <w:p w:rsidR="00514576" w:rsidRDefault="00514576">
      <w:r>
        <w:rPr>
          <w:noProof/>
        </w:rPr>
        <w:drawing>
          <wp:inline distT="0" distB="0" distL="0" distR="0" wp14:anchorId="3F729326" wp14:editId="2983F8A4">
            <wp:extent cx="5399733" cy="3579962"/>
            <wp:effectExtent l="0" t="0" r="0" b="1905"/>
            <wp:docPr id="1" name="図 1" descr="「末梢血幹細胞採取」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末梢血幹細胞採取」の画像検索結果"/>
                    <pic:cNvPicPr>
                      <a:picLocks noChangeAspect="1" noChangeArrowheads="1"/>
                    </pic:cNvPicPr>
                  </pic:nvPicPr>
                  <pic:blipFill rotWithShape="1">
                    <a:blip r:embed="rId7">
                      <a:extLst>
                        <a:ext uri="{28A0092B-C50C-407E-A947-70E740481C1C}">
                          <a14:useLocalDpi xmlns:a14="http://schemas.microsoft.com/office/drawing/2010/main" val="0"/>
                        </a:ext>
                      </a:extLst>
                    </a:blip>
                    <a:srcRect b="10597"/>
                    <a:stretch/>
                  </pic:blipFill>
                  <pic:spPr bwMode="auto">
                    <a:xfrm>
                      <a:off x="0" y="0"/>
                      <a:ext cx="5400040" cy="3580166"/>
                    </a:xfrm>
                    <a:prstGeom prst="rect">
                      <a:avLst/>
                    </a:prstGeom>
                    <a:noFill/>
                    <a:ln>
                      <a:noFill/>
                    </a:ln>
                    <a:extLst>
                      <a:ext uri="{53640926-AAD7-44D8-BBD7-CCE9431645EC}">
                        <a14:shadowObscured xmlns:a14="http://schemas.microsoft.com/office/drawing/2010/main"/>
                      </a:ext>
                    </a:extLst>
                  </pic:spPr>
                </pic:pic>
              </a:graphicData>
            </a:graphic>
          </wp:inline>
        </w:drawing>
      </w:r>
    </w:p>
    <w:p w:rsidR="000601F9" w:rsidRDefault="000601F9" w:rsidP="000601F9">
      <w:pPr>
        <w:pStyle w:val="a3"/>
        <w:numPr>
          <w:ilvl w:val="0"/>
          <w:numId w:val="3"/>
        </w:numPr>
        <w:ind w:leftChars="0"/>
      </w:pPr>
      <w:r>
        <w:rPr>
          <w:rFonts w:hint="eastAsia"/>
        </w:rPr>
        <w:t>ソファーに座った状態で両腕から採取します。</w:t>
      </w:r>
    </w:p>
    <w:p w:rsidR="000601F9" w:rsidRDefault="000601F9" w:rsidP="000601F9">
      <w:pPr>
        <w:pStyle w:val="a3"/>
        <w:numPr>
          <w:ilvl w:val="0"/>
          <w:numId w:val="3"/>
        </w:numPr>
        <w:ind w:leftChars="0"/>
      </w:pPr>
      <w:r>
        <w:rPr>
          <w:rFonts w:hint="eastAsia"/>
        </w:rPr>
        <w:t>横になりたいときはベッドに寝た状態で採取することも可能です。</w:t>
      </w:r>
    </w:p>
    <w:p w:rsidR="000601F9" w:rsidRPr="000601F9" w:rsidRDefault="000601F9" w:rsidP="000601F9">
      <w:pPr>
        <w:pStyle w:val="a3"/>
        <w:numPr>
          <w:ilvl w:val="0"/>
          <w:numId w:val="3"/>
        </w:numPr>
        <w:ind w:leftChars="0"/>
        <w:rPr>
          <w:rFonts w:hint="eastAsia"/>
        </w:rPr>
      </w:pPr>
      <w:r>
        <w:rPr>
          <w:rFonts w:hint="eastAsia"/>
        </w:rPr>
        <w:t>採取中はテレビや</w:t>
      </w:r>
      <w:r>
        <w:rPr>
          <w:rFonts w:hint="eastAsia"/>
        </w:rPr>
        <w:t>DVD</w:t>
      </w:r>
      <w:r>
        <w:rPr>
          <w:rFonts w:hint="eastAsia"/>
        </w:rPr>
        <w:t>を見ながら過ごしていただけます。飲食も可能です。</w:t>
      </w:r>
    </w:p>
    <w:sectPr w:rsidR="000601F9" w:rsidRPr="000601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5E3" w:rsidRDefault="004175E3" w:rsidP="004F5EAD">
      <w:r>
        <w:separator/>
      </w:r>
    </w:p>
  </w:endnote>
  <w:endnote w:type="continuationSeparator" w:id="0">
    <w:p w:rsidR="004175E3" w:rsidRDefault="004175E3" w:rsidP="004F5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5E3" w:rsidRDefault="004175E3" w:rsidP="004F5EAD">
      <w:r>
        <w:separator/>
      </w:r>
    </w:p>
  </w:footnote>
  <w:footnote w:type="continuationSeparator" w:id="0">
    <w:p w:rsidR="004175E3" w:rsidRDefault="004175E3" w:rsidP="004F5E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8072D"/>
    <w:multiLevelType w:val="hybridMultilevel"/>
    <w:tmpl w:val="B59CAD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394BE2"/>
    <w:multiLevelType w:val="hybridMultilevel"/>
    <w:tmpl w:val="7F30D7C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8A26F77"/>
    <w:multiLevelType w:val="hybridMultilevel"/>
    <w:tmpl w:val="FCD4DC30"/>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6B3"/>
    <w:rsid w:val="00042707"/>
    <w:rsid w:val="000601F9"/>
    <w:rsid w:val="001456B3"/>
    <w:rsid w:val="00165FE3"/>
    <w:rsid w:val="001868A6"/>
    <w:rsid w:val="001F4499"/>
    <w:rsid w:val="00215609"/>
    <w:rsid w:val="003E3E7B"/>
    <w:rsid w:val="004175E3"/>
    <w:rsid w:val="004F5EAD"/>
    <w:rsid w:val="00514576"/>
    <w:rsid w:val="00563C7E"/>
    <w:rsid w:val="006A1534"/>
    <w:rsid w:val="00724A0F"/>
    <w:rsid w:val="00A62A9C"/>
    <w:rsid w:val="00A72206"/>
    <w:rsid w:val="00BA1E15"/>
    <w:rsid w:val="00E139A7"/>
    <w:rsid w:val="00FB3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3ABBC465-C181-4ADF-BBEF-F96F9A97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1E15"/>
    <w:pPr>
      <w:ind w:leftChars="400" w:left="840"/>
    </w:pPr>
  </w:style>
  <w:style w:type="paragraph" w:styleId="a4">
    <w:name w:val="header"/>
    <w:basedOn w:val="a"/>
    <w:link w:val="a5"/>
    <w:uiPriority w:val="99"/>
    <w:unhideWhenUsed/>
    <w:rsid w:val="004F5EAD"/>
    <w:pPr>
      <w:tabs>
        <w:tab w:val="center" w:pos="4252"/>
        <w:tab w:val="right" w:pos="8504"/>
      </w:tabs>
      <w:snapToGrid w:val="0"/>
    </w:pPr>
  </w:style>
  <w:style w:type="character" w:customStyle="1" w:styleId="a5">
    <w:name w:val="ヘッダー (文字)"/>
    <w:basedOn w:val="a0"/>
    <w:link w:val="a4"/>
    <w:uiPriority w:val="99"/>
    <w:rsid w:val="004F5EAD"/>
  </w:style>
  <w:style w:type="paragraph" w:styleId="a6">
    <w:name w:val="footer"/>
    <w:basedOn w:val="a"/>
    <w:link w:val="a7"/>
    <w:uiPriority w:val="99"/>
    <w:unhideWhenUsed/>
    <w:rsid w:val="004F5EAD"/>
    <w:pPr>
      <w:tabs>
        <w:tab w:val="center" w:pos="4252"/>
        <w:tab w:val="right" w:pos="8504"/>
      </w:tabs>
      <w:snapToGrid w:val="0"/>
    </w:pPr>
  </w:style>
  <w:style w:type="character" w:customStyle="1" w:styleId="a7">
    <w:name w:val="フッター (文字)"/>
    <w:basedOn w:val="a0"/>
    <w:link w:val="a6"/>
    <w:uiPriority w:val="99"/>
    <w:rsid w:val="004F5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218</Words>
  <Characters>1246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山岡正慶</dc:creator>
  <cp:keywords/>
  <dc:description/>
  <cp:lastModifiedBy>山岡正慶</cp:lastModifiedBy>
  <cp:revision>7</cp:revision>
  <dcterms:created xsi:type="dcterms:W3CDTF">2017-11-30T06:11:00Z</dcterms:created>
  <dcterms:modified xsi:type="dcterms:W3CDTF">2017-11-30T09:07:00Z</dcterms:modified>
</cp:coreProperties>
</file>