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DA878" w14:textId="77777777" w:rsidR="00F14FEA" w:rsidRPr="00FB3BDB" w:rsidRDefault="00FE6A22">
      <w:pPr>
        <w:jc w:val="center"/>
        <w:rPr>
          <w:rFonts w:eastAsia="ＭＳ ゴシック"/>
          <w:b/>
          <w:sz w:val="32"/>
        </w:rPr>
      </w:pPr>
      <w:r>
        <w:rPr>
          <w:rFonts w:eastAsia="ＭＳ ゴシック" w:hint="eastAsia"/>
          <w:b/>
          <w:kern w:val="0"/>
          <w:sz w:val="32"/>
        </w:rPr>
        <w:t>治療</w:t>
      </w:r>
      <w:r w:rsidR="00F14FEA" w:rsidRPr="00FE6A22">
        <w:rPr>
          <w:rFonts w:eastAsia="ＭＳ ゴシック" w:hint="eastAsia"/>
          <w:b/>
          <w:spacing w:val="65"/>
          <w:kern w:val="0"/>
          <w:sz w:val="32"/>
          <w:fitText w:val="5280" w:id="1713646848"/>
        </w:rPr>
        <w:t>についての説明書・同意</w:t>
      </w:r>
      <w:r w:rsidR="00F14FEA" w:rsidRPr="00FE6A22">
        <w:rPr>
          <w:rFonts w:eastAsia="ＭＳ ゴシック" w:hint="eastAsia"/>
          <w:b/>
          <w:spacing w:val="-2"/>
          <w:kern w:val="0"/>
          <w:sz w:val="32"/>
          <w:fitText w:val="5280" w:id="1713646848"/>
        </w:rPr>
        <w:t>書</w:t>
      </w:r>
    </w:p>
    <w:p w14:paraId="4AE4DDF5" w14:textId="473B1811" w:rsidR="00F14FEA" w:rsidRPr="00FB3BDB" w:rsidRDefault="00E80E88">
      <w:pPr>
        <w:rPr>
          <w:rFonts w:eastAsia="ＭＳ 明朝"/>
          <w:sz w:val="28"/>
        </w:rPr>
      </w:pPr>
      <w:r>
        <w:rPr>
          <w:rFonts w:eastAsia="ＭＳ 明朝" w:hint="eastAsia"/>
          <w:sz w:val="28"/>
        </w:rPr>
        <w:t>ジェフユナイテッド株式会社</w:t>
      </w:r>
      <w:r w:rsidR="00173D3E" w:rsidRPr="00FB3BDB">
        <w:rPr>
          <w:rFonts w:eastAsia="ＭＳ 明朝" w:hint="eastAsia"/>
          <w:sz w:val="28"/>
        </w:rPr>
        <w:t xml:space="preserve"> </w:t>
      </w:r>
      <w:r>
        <w:rPr>
          <w:rFonts w:eastAsia="ＭＳ 明朝" w:hint="eastAsia"/>
          <w:sz w:val="28"/>
        </w:rPr>
        <w:t>診療所長</w:t>
      </w:r>
      <w:r w:rsidR="00F14FEA" w:rsidRPr="00FB3BDB">
        <w:rPr>
          <w:rFonts w:eastAsia="ＭＳ 明朝" w:hint="eastAsia"/>
          <w:sz w:val="28"/>
        </w:rPr>
        <w:t xml:space="preserve">　</w:t>
      </w:r>
      <w:r w:rsidR="00F14FEA" w:rsidRPr="00FB3BDB">
        <w:rPr>
          <w:rFonts w:eastAsia="ＭＳ 明朝" w:hint="eastAsia"/>
          <w:sz w:val="28"/>
        </w:rPr>
        <w:t xml:space="preserve"> </w:t>
      </w:r>
      <w:r w:rsidR="00F14FEA" w:rsidRPr="00FB3BDB">
        <w:rPr>
          <w:rFonts w:eastAsia="ＭＳ 明朝" w:hint="eastAsia"/>
          <w:sz w:val="28"/>
        </w:rPr>
        <w:t>殿</w:t>
      </w:r>
    </w:p>
    <w:p w14:paraId="4923DC17" w14:textId="77777777" w:rsidR="00F14FEA" w:rsidRPr="00FB3BDB" w:rsidRDefault="00F14FEA">
      <w:pPr>
        <w:rPr>
          <w:rFonts w:eastAsia="ＭＳ 明朝"/>
        </w:rPr>
      </w:pPr>
      <w:r w:rsidRPr="00FB3BDB">
        <w:rPr>
          <w:rFonts w:eastAsia="ＭＳ 明朝" w:hint="eastAsia"/>
          <w:sz w:val="28"/>
        </w:rPr>
        <w:t xml:space="preserve">　　　　　　　　　　　　　　　　　</w:t>
      </w:r>
      <w:r w:rsidRPr="00FB3BDB">
        <w:rPr>
          <w:rFonts w:eastAsia="ＭＳ 明朝" w:hint="eastAsia"/>
          <w:sz w:val="28"/>
          <w:u w:val="single"/>
        </w:rPr>
        <w:t xml:space="preserve">　患者様　御氏名　　　　　　　　　　　　　</w:t>
      </w:r>
    </w:p>
    <w:tbl>
      <w:tblPr>
        <w:tblW w:w="1063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52"/>
        <w:gridCol w:w="8080"/>
      </w:tblGrid>
      <w:tr w:rsidR="00F14FEA" w:rsidRPr="00FB3BDB" w14:paraId="560AA2FA" w14:textId="77777777" w:rsidTr="00216B6C">
        <w:trPr>
          <w:trHeight w:val="531"/>
        </w:trPr>
        <w:tc>
          <w:tcPr>
            <w:tcW w:w="2552" w:type="dxa"/>
            <w:tcBorders>
              <w:top w:val="single" w:sz="6" w:space="0" w:color="auto"/>
              <w:left w:val="single" w:sz="6" w:space="0" w:color="auto"/>
              <w:bottom w:val="single" w:sz="6" w:space="0" w:color="auto"/>
            </w:tcBorders>
            <w:vAlign w:val="center"/>
          </w:tcPr>
          <w:p w14:paraId="7FBF4142" w14:textId="77777777" w:rsidR="00F14FEA" w:rsidRPr="00EF6C25" w:rsidRDefault="00200477" w:rsidP="00EC798B">
            <w:pPr>
              <w:jc w:val="distribute"/>
              <w:rPr>
                <w:rFonts w:ascii="ＭＳ 明朝" w:eastAsia="ＭＳ 明朝" w:hAnsi="ＭＳ 明朝"/>
                <w:szCs w:val="24"/>
              </w:rPr>
            </w:pPr>
            <w:r w:rsidRPr="00EF6C25">
              <w:rPr>
                <w:rFonts w:ascii="ＭＳ 明朝" w:eastAsia="ＭＳ 明朝" w:hAnsi="ＭＳ 明朝" w:hint="eastAsia"/>
                <w:kern w:val="0"/>
                <w:szCs w:val="24"/>
              </w:rPr>
              <w:t>□病名・病態</w:t>
            </w:r>
          </w:p>
        </w:tc>
        <w:tc>
          <w:tcPr>
            <w:tcW w:w="8080" w:type="dxa"/>
            <w:tcBorders>
              <w:top w:val="single" w:sz="6" w:space="0" w:color="auto"/>
              <w:bottom w:val="single" w:sz="6" w:space="0" w:color="auto"/>
              <w:right w:val="single" w:sz="6" w:space="0" w:color="auto"/>
            </w:tcBorders>
            <w:vAlign w:val="center"/>
          </w:tcPr>
          <w:p w14:paraId="6737782F" w14:textId="77777777" w:rsidR="00F14FEA" w:rsidRPr="00FB3BDB" w:rsidRDefault="00F14FEA" w:rsidP="00FE6A22">
            <w:pPr>
              <w:rPr>
                <w:rFonts w:eastAsia="ＭＳ 明朝"/>
                <w:szCs w:val="24"/>
              </w:rPr>
            </w:pPr>
            <w:r w:rsidRPr="00FB3BDB">
              <w:rPr>
                <w:rFonts w:eastAsia="ＭＳ 明朝" w:hint="eastAsia"/>
                <w:szCs w:val="24"/>
              </w:rPr>
              <w:t xml:space="preserve">　　</w:t>
            </w:r>
          </w:p>
        </w:tc>
      </w:tr>
      <w:tr w:rsidR="00F14FEA" w:rsidRPr="00FB3BDB" w14:paraId="2E45A341" w14:textId="77777777" w:rsidTr="00216B6C">
        <w:trPr>
          <w:trHeight w:val="553"/>
        </w:trPr>
        <w:tc>
          <w:tcPr>
            <w:tcW w:w="2552" w:type="dxa"/>
            <w:tcBorders>
              <w:top w:val="single" w:sz="6" w:space="0" w:color="auto"/>
              <w:left w:val="single" w:sz="6" w:space="0" w:color="auto"/>
              <w:bottom w:val="single" w:sz="6" w:space="0" w:color="auto"/>
            </w:tcBorders>
            <w:vAlign w:val="center"/>
          </w:tcPr>
          <w:p w14:paraId="711B2CFB" w14:textId="77777777" w:rsidR="00F14FEA" w:rsidRPr="00EF6C25" w:rsidRDefault="00FE6A22" w:rsidP="00EC798B">
            <w:pPr>
              <w:jc w:val="distribute"/>
              <w:rPr>
                <w:rFonts w:ascii="ＭＳ 明朝" w:eastAsia="ＭＳ 明朝" w:hAnsi="ＭＳ 明朝"/>
                <w:szCs w:val="24"/>
              </w:rPr>
            </w:pPr>
            <w:r>
              <w:rPr>
                <w:rFonts w:ascii="ＭＳ 明朝" w:eastAsia="ＭＳ 明朝" w:hAnsi="ＭＳ 明朝" w:hint="eastAsia"/>
                <w:kern w:val="0"/>
                <w:szCs w:val="24"/>
              </w:rPr>
              <w:t>□治療</w:t>
            </w:r>
            <w:r w:rsidR="00200477" w:rsidRPr="00EF6C25">
              <w:rPr>
                <w:rFonts w:ascii="ＭＳ 明朝" w:eastAsia="ＭＳ 明朝" w:hAnsi="ＭＳ 明朝" w:hint="eastAsia"/>
                <w:kern w:val="0"/>
                <w:szCs w:val="24"/>
              </w:rPr>
              <w:t>方法</w:t>
            </w:r>
          </w:p>
        </w:tc>
        <w:tc>
          <w:tcPr>
            <w:tcW w:w="8080" w:type="dxa"/>
            <w:tcBorders>
              <w:top w:val="single" w:sz="6" w:space="0" w:color="auto"/>
              <w:bottom w:val="single" w:sz="6" w:space="0" w:color="auto"/>
              <w:right w:val="single" w:sz="6" w:space="0" w:color="auto"/>
            </w:tcBorders>
            <w:vAlign w:val="center"/>
          </w:tcPr>
          <w:p w14:paraId="3A99830F" w14:textId="77777777" w:rsidR="00F14FEA" w:rsidRPr="00FB3BDB" w:rsidRDefault="00F14FEA" w:rsidP="003A75AF">
            <w:pPr>
              <w:rPr>
                <w:rFonts w:eastAsia="ＭＳ 明朝"/>
                <w:szCs w:val="24"/>
              </w:rPr>
            </w:pPr>
            <w:r w:rsidRPr="00FB3BDB">
              <w:rPr>
                <w:rFonts w:eastAsia="ＭＳ 明朝" w:hint="eastAsia"/>
                <w:szCs w:val="24"/>
              </w:rPr>
              <w:t xml:space="preserve">　　</w:t>
            </w:r>
            <w:r w:rsidR="00FE6A22">
              <w:rPr>
                <w:rFonts w:eastAsia="ＭＳ 明朝" w:hint="eastAsia"/>
                <w:szCs w:val="24"/>
              </w:rPr>
              <w:t>自己多血小板血漿</w:t>
            </w:r>
            <w:r w:rsidR="00FE6A22">
              <w:rPr>
                <w:rFonts w:eastAsia="ＭＳ 明朝" w:hint="eastAsia"/>
                <w:szCs w:val="24"/>
              </w:rPr>
              <w:t>(</w:t>
            </w:r>
            <w:r w:rsidR="00FE6A22">
              <w:rPr>
                <w:rFonts w:eastAsia="ＭＳ 明朝"/>
                <w:szCs w:val="24"/>
              </w:rPr>
              <w:t>PRP</w:t>
            </w:r>
            <w:r w:rsidR="00FE6A22">
              <w:rPr>
                <w:rFonts w:eastAsia="ＭＳ 明朝" w:hint="eastAsia"/>
                <w:szCs w:val="24"/>
              </w:rPr>
              <w:t>)</w:t>
            </w:r>
            <w:r w:rsidR="00FE6A22">
              <w:rPr>
                <w:rFonts w:eastAsia="ＭＳ 明朝" w:hint="eastAsia"/>
                <w:szCs w:val="24"/>
              </w:rPr>
              <w:t>療法</w:t>
            </w:r>
          </w:p>
        </w:tc>
      </w:tr>
      <w:tr w:rsidR="00F14FEA" w:rsidRPr="00FB3BDB" w14:paraId="3662F9C4" w14:textId="77777777" w:rsidTr="00216B6C">
        <w:trPr>
          <w:trHeight w:val="547"/>
        </w:trPr>
        <w:tc>
          <w:tcPr>
            <w:tcW w:w="2552" w:type="dxa"/>
            <w:tcBorders>
              <w:top w:val="single" w:sz="6" w:space="0" w:color="auto"/>
              <w:left w:val="single" w:sz="6" w:space="0" w:color="auto"/>
              <w:bottom w:val="single" w:sz="6" w:space="0" w:color="auto"/>
            </w:tcBorders>
            <w:vAlign w:val="center"/>
          </w:tcPr>
          <w:p w14:paraId="4094AF0F" w14:textId="77777777" w:rsidR="00F14FEA" w:rsidRPr="00EF6C25" w:rsidRDefault="00200477" w:rsidP="00EC798B">
            <w:pPr>
              <w:jc w:val="distribute"/>
              <w:rPr>
                <w:rFonts w:ascii="ＭＳ 明朝" w:eastAsia="ＭＳ 明朝" w:hAnsi="ＭＳ 明朝"/>
                <w:szCs w:val="24"/>
              </w:rPr>
            </w:pPr>
            <w:r w:rsidRPr="00EF6C25">
              <w:rPr>
                <w:rFonts w:ascii="ＭＳ 明朝" w:eastAsia="ＭＳ 明朝" w:hAnsi="ＭＳ 明朝" w:hint="eastAsia"/>
                <w:kern w:val="0"/>
                <w:szCs w:val="24"/>
              </w:rPr>
              <w:t>□主治医・担当医</w:t>
            </w:r>
          </w:p>
        </w:tc>
        <w:tc>
          <w:tcPr>
            <w:tcW w:w="8080" w:type="dxa"/>
            <w:tcBorders>
              <w:top w:val="single" w:sz="6" w:space="0" w:color="auto"/>
              <w:bottom w:val="single" w:sz="6" w:space="0" w:color="auto"/>
              <w:right w:val="single" w:sz="6" w:space="0" w:color="auto"/>
            </w:tcBorders>
            <w:vAlign w:val="center"/>
          </w:tcPr>
          <w:p w14:paraId="230CA001" w14:textId="77777777" w:rsidR="00F14FEA" w:rsidRPr="00FB3BDB" w:rsidRDefault="00F14FEA" w:rsidP="003A75AF">
            <w:pPr>
              <w:rPr>
                <w:rFonts w:eastAsia="ＭＳ 明朝"/>
                <w:szCs w:val="24"/>
              </w:rPr>
            </w:pPr>
          </w:p>
        </w:tc>
      </w:tr>
      <w:tr w:rsidR="00F14FEA" w:rsidRPr="00FB3BDB" w14:paraId="3634C499" w14:textId="77777777" w:rsidTr="00216B6C">
        <w:trPr>
          <w:cantSplit/>
          <w:trHeight w:val="555"/>
        </w:trPr>
        <w:tc>
          <w:tcPr>
            <w:tcW w:w="2552" w:type="dxa"/>
            <w:tcBorders>
              <w:top w:val="single" w:sz="6" w:space="0" w:color="auto"/>
              <w:left w:val="single" w:sz="6" w:space="0" w:color="auto"/>
              <w:bottom w:val="single" w:sz="6" w:space="0" w:color="auto"/>
            </w:tcBorders>
            <w:vAlign w:val="center"/>
          </w:tcPr>
          <w:p w14:paraId="0E149EE9" w14:textId="77777777" w:rsidR="00F14FEA" w:rsidRPr="00EF6C25" w:rsidRDefault="00C63EF8" w:rsidP="00EC798B">
            <w:pPr>
              <w:jc w:val="distribute"/>
              <w:rPr>
                <w:rFonts w:ascii="ＭＳ 明朝" w:eastAsia="ＭＳ 明朝" w:hAnsi="ＭＳ 明朝"/>
                <w:szCs w:val="24"/>
              </w:rPr>
            </w:pPr>
            <w:r>
              <w:rPr>
                <w:rFonts w:ascii="ＭＳ 明朝" w:eastAsia="ＭＳ 明朝" w:hAnsi="ＭＳ 明朝" w:hint="eastAsia"/>
                <w:kern w:val="0"/>
                <w:szCs w:val="24"/>
              </w:rPr>
              <w:t>□治療</w:t>
            </w:r>
            <w:r w:rsidR="00200477" w:rsidRPr="00EF6C25">
              <w:rPr>
                <w:rFonts w:ascii="ＭＳ 明朝" w:eastAsia="ＭＳ 明朝" w:hAnsi="ＭＳ 明朝" w:hint="eastAsia"/>
                <w:kern w:val="0"/>
                <w:szCs w:val="24"/>
              </w:rPr>
              <w:t>の概要</w:t>
            </w:r>
          </w:p>
        </w:tc>
        <w:tc>
          <w:tcPr>
            <w:tcW w:w="8080" w:type="dxa"/>
            <w:tcBorders>
              <w:top w:val="single" w:sz="6" w:space="0" w:color="auto"/>
              <w:bottom w:val="single" w:sz="6" w:space="0" w:color="auto"/>
              <w:right w:val="single" w:sz="6" w:space="0" w:color="auto"/>
            </w:tcBorders>
            <w:vAlign w:val="center"/>
          </w:tcPr>
          <w:p w14:paraId="482107CB" w14:textId="77777777" w:rsidR="00F14FEA" w:rsidRPr="00FB3BDB" w:rsidRDefault="00F14FEA" w:rsidP="003A75AF">
            <w:pPr>
              <w:rPr>
                <w:rFonts w:eastAsia="ＭＳ 明朝"/>
                <w:szCs w:val="24"/>
              </w:rPr>
            </w:pPr>
            <w:r w:rsidRPr="00FB3BDB">
              <w:rPr>
                <w:rFonts w:eastAsia="ＭＳ 明朝" w:hint="eastAsia"/>
                <w:szCs w:val="24"/>
              </w:rPr>
              <w:t xml:space="preserve">　　</w:t>
            </w:r>
            <w:r w:rsidR="003A0917" w:rsidRPr="00FB3BDB">
              <w:rPr>
                <w:rFonts w:eastAsia="ＭＳ 明朝" w:hint="eastAsia"/>
                <w:szCs w:val="24"/>
              </w:rPr>
              <w:t xml:space="preserve">　</w:t>
            </w:r>
            <w:r w:rsidRPr="00FB3BDB">
              <w:rPr>
                <w:rFonts w:eastAsia="ＭＳ 明朝" w:hint="eastAsia"/>
                <w:szCs w:val="24"/>
              </w:rPr>
              <w:t>別紙参照</w:t>
            </w:r>
          </w:p>
        </w:tc>
      </w:tr>
      <w:tr w:rsidR="00F14FEA" w:rsidRPr="00FB3BDB" w14:paraId="6A98581E" w14:textId="77777777" w:rsidTr="00216B6C">
        <w:trPr>
          <w:cantSplit/>
          <w:trHeight w:val="1677"/>
        </w:trPr>
        <w:tc>
          <w:tcPr>
            <w:tcW w:w="2552" w:type="dxa"/>
            <w:tcBorders>
              <w:top w:val="single" w:sz="6" w:space="0" w:color="auto"/>
              <w:left w:val="single" w:sz="6" w:space="0" w:color="auto"/>
              <w:bottom w:val="single" w:sz="6" w:space="0" w:color="auto"/>
            </w:tcBorders>
            <w:vAlign w:val="center"/>
          </w:tcPr>
          <w:p w14:paraId="2166F0DC" w14:textId="77777777" w:rsidR="00F14FEA" w:rsidRPr="00EF6C25" w:rsidRDefault="005663D1" w:rsidP="00EC798B">
            <w:pPr>
              <w:jc w:val="distribute"/>
              <w:rPr>
                <w:rFonts w:ascii="ＭＳ 明朝" w:eastAsia="ＭＳ 明朝" w:hAnsi="ＭＳ 明朝"/>
                <w:szCs w:val="24"/>
              </w:rPr>
            </w:pPr>
            <w:r w:rsidRPr="00EF6C25">
              <w:rPr>
                <w:rFonts w:ascii="ＭＳ 明朝" w:eastAsia="ＭＳ 明朝" w:hAnsi="ＭＳ 明朝" w:hint="eastAsia"/>
                <w:szCs w:val="24"/>
              </w:rPr>
              <w:t>□</w:t>
            </w:r>
            <w:r w:rsidR="00FE6A22">
              <w:rPr>
                <w:rFonts w:ascii="ＭＳ 明朝" w:eastAsia="ＭＳ 明朝" w:hAnsi="ＭＳ 明朝" w:hint="eastAsia"/>
                <w:szCs w:val="24"/>
              </w:rPr>
              <w:t>この治療</w:t>
            </w:r>
            <w:r w:rsidR="00F14FEA" w:rsidRPr="00EF6C25">
              <w:rPr>
                <w:rFonts w:ascii="ＭＳ 明朝" w:eastAsia="ＭＳ 明朝" w:hAnsi="ＭＳ 明朝" w:hint="eastAsia"/>
                <w:szCs w:val="24"/>
              </w:rPr>
              <w:t>特有の</w:t>
            </w:r>
          </w:p>
          <w:p w14:paraId="0532E225" w14:textId="77777777" w:rsidR="00F14FEA" w:rsidRPr="00EF6C25" w:rsidRDefault="00F14FEA" w:rsidP="00EC798B">
            <w:pPr>
              <w:ind w:firstLine="240"/>
              <w:jc w:val="distribute"/>
              <w:rPr>
                <w:rFonts w:ascii="ＭＳ 明朝" w:eastAsia="ＭＳ 明朝" w:hAnsi="ＭＳ 明朝"/>
                <w:szCs w:val="24"/>
              </w:rPr>
            </w:pPr>
            <w:r w:rsidRPr="00EF6C25">
              <w:rPr>
                <w:rFonts w:ascii="ＭＳ 明朝" w:eastAsia="ＭＳ 明朝" w:hAnsi="ＭＳ 明朝" w:hint="eastAsia"/>
                <w:szCs w:val="24"/>
              </w:rPr>
              <w:t>合併症と対処法</w:t>
            </w:r>
          </w:p>
        </w:tc>
        <w:tc>
          <w:tcPr>
            <w:tcW w:w="8080" w:type="dxa"/>
            <w:tcBorders>
              <w:top w:val="single" w:sz="6" w:space="0" w:color="auto"/>
              <w:bottom w:val="single" w:sz="6" w:space="0" w:color="auto"/>
              <w:right w:val="single" w:sz="6" w:space="0" w:color="auto"/>
            </w:tcBorders>
            <w:vAlign w:val="center"/>
          </w:tcPr>
          <w:p w14:paraId="0C1A5E17" w14:textId="77777777" w:rsidR="00F14FEA" w:rsidRPr="00FB3BDB" w:rsidRDefault="00FE6A22" w:rsidP="003A0917">
            <w:pPr>
              <w:ind w:firstLine="240"/>
              <w:rPr>
                <w:rFonts w:eastAsia="ＭＳ 明朝"/>
                <w:szCs w:val="24"/>
              </w:rPr>
            </w:pPr>
            <w:r>
              <w:rPr>
                <w:rFonts w:eastAsia="ＭＳ 明朝" w:hint="eastAsia"/>
                <w:szCs w:val="24"/>
              </w:rPr>
              <w:t>治療後</w:t>
            </w:r>
            <w:r>
              <w:rPr>
                <w:rFonts w:eastAsia="ＭＳ 明朝" w:hint="eastAsia"/>
                <w:szCs w:val="24"/>
              </w:rPr>
              <w:t>1</w:t>
            </w:r>
            <w:r>
              <w:rPr>
                <w:rFonts w:eastAsia="ＭＳ 明朝" w:hint="eastAsia"/>
                <w:szCs w:val="24"/>
              </w:rPr>
              <w:t>～</w:t>
            </w:r>
            <w:r>
              <w:rPr>
                <w:rFonts w:eastAsia="ＭＳ 明朝" w:hint="eastAsia"/>
                <w:szCs w:val="24"/>
              </w:rPr>
              <w:t>2</w:t>
            </w:r>
            <w:r>
              <w:rPr>
                <w:rFonts w:eastAsia="ＭＳ 明朝" w:hint="eastAsia"/>
                <w:szCs w:val="24"/>
              </w:rPr>
              <w:t>日は注射部位の疼痛・発赤・熱感などの症状を呈することがありますが、通常は時間経過に伴い改善します。</w:t>
            </w:r>
            <w:r w:rsidR="00C63EF8">
              <w:rPr>
                <w:rFonts w:eastAsia="ＭＳ 明朝" w:hint="eastAsia"/>
                <w:szCs w:val="24"/>
              </w:rPr>
              <w:t>痛みが強い場合は鎮痛薬の内服等で対処しますが、局所の冷却は治療の効果を減弱させる可能性があり、あまり推奨されません。</w:t>
            </w:r>
          </w:p>
        </w:tc>
      </w:tr>
      <w:tr w:rsidR="00F14FEA" w:rsidRPr="00FB3BDB" w14:paraId="508FE994" w14:textId="77777777" w:rsidTr="00216B6C">
        <w:trPr>
          <w:cantSplit/>
          <w:trHeight w:val="1980"/>
        </w:trPr>
        <w:tc>
          <w:tcPr>
            <w:tcW w:w="2552" w:type="dxa"/>
            <w:tcBorders>
              <w:top w:val="single" w:sz="6" w:space="0" w:color="auto"/>
              <w:left w:val="single" w:sz="6" w:space="0" w:color="auto"/>
              <w:bottom w:val="single" w:sz="6" w:space="0" w:color="auto"/>
            </w:tcBorders>
            <w:vAlign w:val="center"/>
          </w:tcPr>
          <w:p w14:paraId="717966D7" w14:textId="77777777" w:rsidR="00F14FEA" w:rsidRPr="00EF6C25" w:rsidRDefault="005663D1" w:rsidP="00EC798B">
            <w:pPr>
              <w:jc w:val="distribute"/>
              <w:rPr>
                <w:rFonts w:ascii="ＭＳ 明朝" w:eastAsia="ＭＳ 明朝" w:hAnsi="ＭＳ 明朝"/>
                <w:szCs w:val="24"/>
              </w:rPr>
            </w:pPr>
            <w:r w:rsidRPr="00EF6C25">
              <w:rPr>
                <w:rFonts w:ascii="ＭＳ 明朝" w:eastAsia="ＭＳ 明朝" w:hAnsi="ＭＳ 明朝" w:hint="eastAsia"/>
                <w:kern w:val="0"/>
                <w:szCs w:val="24"/>
              </w:rPr>
              <w:t>□</w:t>
            </w:r>
            <w:r w:rsidR="00F14FEA" w:rsidRPr="00EF6C25">
              <w:rPr>
                <w:rFonts w:ascii="ＭＳ 明朝" w:eastAsia="ＭＳ 明朝" w:hAnsi="ＭＳ 明朝" w:hint="eastAsia"/>
                <w:spacing w:val="24"/>
                <w:kern w:val="0"/>
                <w:szCs w:val="24"/>
                <w:fitText w:val="1680" w:id="1713648641"/>
              </w:rPr>
              <w:t>感染の可能</w:t>
            </w:r>
            <w:r w:rsidR="00F14FEA" w:rsidRPr="00EF6C25">
              <w:rPr>
                <w:rFonts w:ascii="ＭＳ 明朝" w:eastAsia="ＭＳ 明朝" w:hAnsi="ＭＳ 明朝" w:hint="eastAsia"/>
                <w:kern w:val="0"/>
                <w:szCs w:val="24"/>
                <w:fitText w:val="1680" w:id="1713648641"/>
              </w:rPr>
              <w:t>性</w:t>
            </w:r>
          </w:p>
          <w:p w14:paraId="596B2E2E" w14:textId="77777777" w:rsidR="00F14FEA" w:rsidRPr="00EF6C25" w:rsidRDefault="00F14FEA" w:rsidP="00EC798B">
            <w:pPr>
              <w:ind w:firstLine="240"/>
              <w:jc w:val="distribute"/>
              <w:rPr>
                <w:rFonts w:ascii="ＭＳ 明朝" w:eastAsia="ＭＳ 明朝" w:hAnsi="ＭＳ 明朝"/>
                <w:szCs w:val="24"/>
              </w:rPr>
            </w:pPr>
            <w:r w:rsidRPr="00EF6C25">
              <w:rPr>
                <w:rFonts w:ascii="ＭＳ 明朝" w:eastAsia="ＭＳ 明朝" w:hAnsi="ＭＳ 明朝" w:hint="eastAsia"/>
                <w:spacing w:val="120"/>
                <w:kern w:val="0"/>
                <w:szCs w:val="24"/>
                <w:fitText w:val="1680" w:id="1713648642"/>
              </w:rPr>
              <w:t>と対処</w:t>
            </w:r>
            <w:r w:rsidRPr="00EF6C25">
              <w:rPr>
                <w:rFonts w:ascii="ＭＳ 明朝" w:eastAsia="ＭＳ 明朝" w:hAnsi="ＭＳ 明朝" w:hint="eastAsia"/>
                <w:kern w:val="0"/>
                <w:szCs w:val="24"/>
                <w:fitText w:val="1680" w:id="1713648642"/>
              </w:rPr>
              <w:t>法</w:t>
            </w:r>
          </w:p>
        </w:tc>
        <w:tc>
          <w:tcPr>
            <w:tcW w:w="8080" w:type="dxa"/>
            <w:tcBorders>
              <w:top w:val="single" w:sz="6" w:space="0" w:color="auto"/>
              <w:bottom w:val="single" w:sz="6" w:space="0" w:color="auto"/>
              <w:right w:val="single" w:sz="6" w:space="0" w:color="auto"/>
            </w:tcBorders>
            <w:vAlign w:val="center"/>
          </w:tcPr>
          <w:p w14:paraId="7FD78016" w14:textId="77777777" w:rsidR="00F14FEA" w:rsidRDefault="00E63490" w:rsidP="003A0917">
            <w:pPr>
              <w:ind w:firstLine="240"/>
              <w:rPr>
                <w:rFonts w:eastAsia="ＭＳ 明朝"/>
                <w:szCs w:val="24"/>
              </w:rPr>
            </w:pPr>
            <w:r>
              <w:rPr>
                <w:rFonts w:eastAsia="ＭＳ 明朝" w:hint="eastAsia"/>
                <w:szCs w:val="24"/>
              </w:rPr>
              <w:t>非常に稀ですが、注射後感染を合併する可能</w:t>
            </w:r>
            <w:r w:rsidR="00F14FEA" w:rsidRPr="00FB3BDB">
              <w:rPr>
                <w:rFonts w:eastAsia="ＭＳ 明朝" w:hint="eastAsia"/>
                <w:szCs w:val="24"/>
              </w:rPr>
              <w:t>性があります</w:t>
            </w:r>
            <w:r>
              <w:rPr>
                <w:rFonts w:eastAsia="ＭＳ 明朝" w:hint="eastAsia"/>
                <w:szCs w:val="24"/>
              </w:rPr>
              <w:t>が、頻度は通常の筋肉・皮下注射や関節注射と同等と考えられます</w:t>
            </w:r>
            <w:r w:rsidR="00F14FEA" w:rsidRPr="00FB3BDB">
              <w:rPr>
                <w:rFonts w:eastAsia="ＭＳ 明朝" w:hint="eastAsia"/>
                <w:szCs w:val="24"/>
              </w:rPr>
              <w:t>。</w:t>
            </w:r>
          </w:p>
          <w:p w14:paraId="0959C2FB" w14:textId="28CF227D" w:rsidR="00233A25" w:rsidRPr="00FA026D" w:rsidRDefault="00233A25" w:rsidP="003A0917">
            <w:pPr>
              <w:ind w:firstLine="240"/>
              <w:rPr>
                <w:rFonts w:eastAsia="ＭＳ 明朝"/>
                <w:szCs w:val="24"/>
              </w:rPr>
            </w:pPr>
            <w:r>
              <w:rPr>
                <w:rFonts w:eastAsia="ＭＳ 明朝" w:hint="eastAsia"/>
                <w:szCs w:val="24"/>
              </w:rPr>
              <w:t>P</w:t>
            </w:r>
            <w:r>
              <w:rPr>
                <w:rFonts w:eastAsia="ＭＳ 明朝"/>
                <w:szCs w:val="24"/>
              </w:rPr>
              <w:t>RP</w:t>
            </w:r>
            <w:r>
              <w:rPr>
                <w:rFonts w:eastAsia="ＭＳ 明朝" w:hint="eastAsia"/>
                <w:szCs w:val="24"/>
              </w:rPr>
              <w:t>を抽出する作業は、</w:t>
            </w:r>
            <w:r w:rsidR="00780968">
              <w:rPr>
                <w:rFonts w:eastAsia="ＭＳ 明朝" w:hint="eastAsia"/>
                <w:szCs w:val="24"/>
              </w:rPr>
              <w:t>厚生労働省から承認済の</w:t>
            </w:r>
            <w:r w:rsidRPr="00233A25">
              <w:rPr>
                <w:rFonts w:eastAsia="ＭＳ 明朝" w:hint="eastAsia"/>
                <w:szCs w:val="24"/>
              </w:rPr>
              <w:t>細胞</w:t>
            </w:r>
            <w:r w:rsidR="00780968">
              <w:rPr>
                <w:rFonts w:eastAsia="ＭＳ 明朝" w:hint="eastAsia"/>
                <w:szCs w:val="24"/>
              </w:rPr>
              <w:t>培養</w:t>
            </w:r>
            <w:r w:rsidRPr="00233A25">
              <w:rPr>
                <w:rFonts w:eastAsia="ＭＳ 明朝" w:hint="eastAsia"/>
                <w:szCs w:val="24"/>
              </w:rPr>
              <w:t>加工施設内で無菌的に行います。</w:t>
            </w:r>
            <w:r w:rsidR="00E80E88">
              <w:rPr>
                <w:rFonts w:eastAsia="ＭＳ 明朝" w:hint="eastAsia"/>
                <w:szCs w:val="24"/>
              </w:rPr>
              <w:t>作製した</w:t>
            </w:r>
            <w:r w:rsidR="00E80E88">
              <w:rPr>
                <w:rFonts w:eastAsia="ＭＳ 明朝" w:hint="eastAsia"/>
                <w:szCs w:val="24"/>
              </w:rPr>
              <w:t>PRP</w:t>
            </w:r>
            <w:r w:rsidR="00E80E88">
              <w:rPr>
                <w:rFonts w:eastAsia="ＭＳ 明朝" w:hint="eastAsia"/>
                <w:szCs w:val="24"/>
              </w:rPr>
              <w:t>の保管及び移動は行いません。</w:t>
            </w:r>
            <w:r w:rsidR="00FA026D">
              <w:rPr>
                <w:rFonts w:eastAsia="ＭＳ 明朝" w:hint="eastAsia"/>
                <w:szCs w:val="24"/>
              </w:rPr>
              <w:t>残存した</w:t>
            </w:r>
            <w:r w:rsidR="00FA026D">
              <w:rPr>
                <w:rFonts w:eastAsia="ＭＳ 明朝" w:hint="eastAsia"/>
                <w:szCs w:val="24"/>
              </w:rPr>
              <w:t>PRP</w:t>
            </w:r>
            <w:r w:rsidR="00FA026D">
              <w:rPr>
                <w:rFonts w:eastAsia="ＭＳ 明朝" w:hint="eastAsia"/>
                <w:szCs w:val="24"/>
              </w:rPr>
              <w:t>は医療廃棄物として破棄します。</w:t>
            </w:r>
          </w:p>
          <w:p w14:paraId="5399DBBE" w14:textId="77777777" w:rsidR="00F14FEA" w:rsidRPr="00FB3BDB" w:rsidRDefault="00F14FEA" w:rsidP="003A0917">
            <w:pPr>
              <w:ind w:firstLine="240"/>
              <w:rPr>
                <w:rFonts w:eastAsia="ＭＳ 明朝"/>
                <w:szCs w:val="24"/>
              </w:rPr>
            </w:pPr>
            <w:r w:rsidRPr="00FB3BDB">
              <w:rPr>
                <w:rFonts w:eastAsia="ＭＳ 明朝" w:hint="eastAsia"/>
                <w:szCs w:val="24"/>
              </w:rPr>
              <w:t>アトピー性皮膚炎、ステロイド内服、糖尿病の合併、体の他部位に傷がある場</w:t>
            </w:r>
            <w:r w:rsidR="00E63490">
              <w:rPr>
                <w:rFonts w:eastAsia="ＭＳ 明朝" w:hint="eastAsia"/>
                <w:szCs w:val="24"/>
              </w:rPr>
              <w:t>合、抵抗力が弱っている場合（風邪など）は、感染率が高くなり、治療</w:t>
            </w:r>
            <w:r w:rsidRPr="00FB3BDB">
              <w:rPr>
                <w:rFonts w:eastAsia="ＭＳ 明朝" w:hint="eastAsia"/>
                <w:szCs w:val="24"/>
              </w:rPr>
              <w:t>を延期する場合があります。</w:t>
            </w:r>
          </w:p>
        </w:tc>
      </w:tr>
      <w:tr w:rsidR="00F14FEA" w:rsidRPr="00FB3BDB" w14:paraId="56824621" w14:textId="77777777" w:rsidTr="00216B6C">
        <w:trPr>
          <w:cantSplit/>
          <w:trHeight w:val="1545"/>
        </w:trPr>
        <w:tc>
          <w:tcPr>
            <w:tcW w:w="2552" w:type="dxa"/>
            <w:tcBorders>
              <w:top w:val="single" w:sz="6" w:space="0" w:color="auto"/>
              <w:left w:val="single" w:sz="6" w:space="0" w:color="auto"/>
              <w:bottom w:val="single" w:sz="6" w:space="0" w:color="auto"/>
            </w:tcBorders>
            <w:vAlign w:val="center"/>
          </w:tcPr>
          <w:p w14:paraId="3C00BFA3" w14:textId="77777777" w:rsidR="00F14FEA" w:rsidRPr="00EF6C25" w:rsidRDefault="005663D1" w:rsidP="00EC798B">
            <w:pPr>
              <w:jc w:val="distribute"/>
              <w:rPr>
                <w:rFonts w:ascii="ＭＳ 明朝" w:eastAsia="ＭＳ 明朝" w:hAnsi="ＭＳ 明朝"/>
                <w:szCs w:val="24"/>
              </w:rPr>
            </w:pPr>
            <w:r w:rsidRPr="00EF6C25">
              <w:rPr>
                <w:rFonts w:ascii="ＭＳ 明朝" w:eastAsia="ＭＳ 明朝" w:hAnsi="ＭＳ 明朝" w:hint="eastAsia"/>
                <w:szCs w:val="24"/>
              </w:rPr>
              <w:t>□</w:t>
            </w:r>
            <w:r w:rsidR="007F50FE">
              <w:rPr>
                <w:rFonts w:ascii="ＭＳ 明朝" w:eastAsia="ＭＳ 明朝" w:hAnsi="ＭＳ 明朝" w:hint="eastAsia"/>
                <w:szCs w:val="24"/>
              </w:rPr>
              <w:t>注射後麻痺</w:t>
            </w:r>
            <w:r w:rsidR="00F14FEA" w:rsidRPr="00EF6C25">
              <w:rPr>
                <w:rFonts w:ascii="ＭＳ 明朝" w:eastAsia="ＭＳ 明朝" w:hAnsi="ＭＳ 明朝" w:hint="eastAsia"/>
                <w:szCs w:val="24"/>
              </w:rPr>
              <w:t>の</w:t>
            </w:r>
          </w:p>
          <w:p w14:paraId="03C4A723" w14:textId="77777777" w:rsidR="00F14FEA" w:rsidRPr="00EF6C25" w:rsidRDefault="00F14FEA" w:rsidP="00EC798B">
            <w:pPr>
              <w:ind w:firstLine="240"/>
              <w:jc w:val="distribute"/>
              <w:rPr>
                <w:rFonts w:ascii="ＭＳ 明朝" w:eastAsia="ＭＳ 明朝" w:hAnsi="ＭＳ 明朝"/>
                <w:szCs w:val="24"/>
              </w:rPr>
            </w:pPr>
            <w:r w:rsidRPr="00EF6C25">
              <w:rPr>
                <w:rFonts w:ascii="ＭＳ 明朝" w:eastAsia="ＭＳ 明朝" w:hAnsi="ＭＳ 明朝" w:hint="eastAsia"/>
                <w:szCs w:val="24"/>
              </w:rPr>
              <w:t>可能性と対処法</w:t>
            </w:r>
          </w:p>
        </w:tc>
        <w:tc>
          <w:tcPr>
            <w:tcW w:w="8080" w:type="dxa"/>
            <w:tcBorders>
              <w:top w:val="single" w:sz="6" w:space="0" w:color="auto"/>
              <w:bottom w:val="single" w:sz="6" w:space="0" w:color="auto"/>
              <w:right w:val="single" w:sz="6" w:space="0" w:color="auto"/>
            </w:tcBorders>
            <w:vAlign w:val="center"/>
          </w:tcPr>
          <w:p w14:paraId="2A4C91CE" w14:textId="77777777" w:rsidR="00F14FEA" w:rsidRPr="00FB3BDB" w:rsidRDefault="003D2CCE" w:rsidP="003D2CCE">
            <w:pPr>
              <w:ind w:firstLine="240"/>
              <w:rPr>
                <w:rFonts w:eastAsia="ＭＳ 明朝"/>
                <w:szCs w:val="24"/>
              </w:rPr>
            </w:pPr>
            <w:r>
              <w:rPr>
                <w:rFonts w:eastAsia="ＭＳ 明朝" w:hint="eastAsia"/>
                <w:szCs w:val="24"/>
              </w:rPr>
              <w:t>手足</w:t>
            </w:r>
            <w:r w:rsidR="00F14FEA" w:rsidRPr="00FB3BDB">
              <w:rPr>
                <w:rFonts w:eastAsia="ＭＳ 明朝" w:hint="eastAsia"/>
                <w:szCs w:val="24"/>
              </w:rPr>
              <w:t>が動かなくな</w:t>
            </w:r>
            <w:r w:rsidR="0000167B" w:rsidRPr="00FB3BDB">
              <w:rPr>
                <w:rFonts w:eastAsia="ＭＳ 明朝" w:hint="eastAsia"/>
                <w:szCs w:val="24"/>
              </w:rPr>
              <w:t>るような麻痺が生じる危険性は</w:t>
            </w:r>
            <w:r w:rsidR="0073105E" w:rsidRPr="00FB3BDB">
              <w:rPr>
                <w:rFonts w:eastAsia="ＭＳ 明朝" w:hint="eastAsia"/>
                <w:szCs w:val="24"/>
              </w:rPr>
              <w:t>通常</w:t>
            </w:r>
            <w:r w:rsidR="0000167B" w:rsidRPr="00FB3BDB">
              <w:rPr>
                <w:rFonts w:eastAsia="ＭＳ 明朝" w:hint="eastAsia"/>
                <w:szCs w:val="24"/>
              </w:rPr>
              <w:t>ありませんが、</w:t>
            </w:r>
            <w:r w:rsidR="00E63490">
              <w:rPr>
                <w:rFonts w:eastAsia="ＭＳ 明朝" w:hint="eastAsia"/>
                <w:szCs w:val="24"/>
              </w:rPr>
              <w:t>注射部位</w:t>
            </w:r>
            <w:r w:rsidR="00F14FEA" w:rsidRPr="00FB3BDB">
              <w:rPr>
                <w:rFonts w:eastAsia="ＭＳ 明朝" w:hint="eastAsia"/>
                <w:szCs w:val="24"/>
              </w:rPr>
              <w:t>の周囲が痺れたり、感覚が若干鈍くな</w:t>
            </w:r>
            <w:r w:rsidR="0000167B" w:rsidRPr="00FB3BDB">
              <w:rPr>
                <w:rFonts w:eastAsia="ＭＳ 明朝" w:hint="eastAsia"/>
                <w:szCs w:val="24"/>
              </w:rPr>
              <w:t>ったりすることが</w:t>
            </w:r>
            <w:r w:rsidR="00E63490">
              <w:rPr>
                <w:rFonts w:eastAsia="ＭＳ 明朝" w:hint="eastAsia"/>
                <w:szCs w:val="24"/>
              </w:rPr>
              <w:t>ごく稀に</w:t>
            </w:r>
            <w:r w:rsidR="0000167B" w:rsidRPr="00FB3BDB">
              <w:rPr>
                <w:rFonts w:eastAsia="ＭＳ 明朝" w:hint="eastAsia"/>
                <w:szCs w:val="24"/>
              </w:rPr>
              <w:t>あり</w:t>
            </w:r>
            <w:r w:rsidR="00F14FEA" w:rsidRPr="00FB3BDB">
              <w:rPr>
                <w:rFonts w:eastAsia="ＭＳ 明朝" w:hint="eastAsia"/>
                <w:szCs w:val="24"/>
              </w:rPr>
              <w:t>ます</w:t>
            </w:r>
            <w:r w:rsidR="003A75AF" w:rsidRPr="00FB3BDB">
              <w:rPr>
                <w:rFonts w:eastAsia="ＭＳ 明朝" w:hint="eastAsia"/>
                <w:szCs w:val="24"/>
              </w:rPr>
              <w:t>。</w:t>
            </w:r>
            <w:r w:rsidR="0000167B" w:rsidRPr="00FB3BDB">
              <w:rPr>
                <w:rFonts w:eastAsia="ＭＳ 明朝" w:hint="eastAsia"/>
                <w:szCs w:val="24"/>
              </w:rPr>
              <w:t>運動には支障なく</w:t>
            </w:r>
            <w:r w:rsidR="00F14FEA" w:rsidRPr="00FB3BDB">
              <w:rPr>
                <w:rFonts w:eastAsia="ＭＳ 明朝" w:hint="eastAsia"/>
                <w:szCs w:val="24"/>
              </w:rPr>
              <w:t>、</w:t>
            </w:r>
            <w:r w:rsidR="0000167B" w:rsidRPr="00FB3BDB">
              <w:rPr>
                <w:rFonts w:eastAsia="ＭＳ 明朝" w:hint="eastAsia"/>
                <w:szCs w:val="24"/>
              </w:rPr>
              <w:t>通常</w:t>
            </w:r>
            <w:r>
              <w:rPr>
                <w:rFonts w:eastAsia="ＭＳ 明朝" w:hint="eastAsia"/>
                <w:szCs w:val="24"/>
              </w:rPr>
              <w:t>時間経過により</w:t>
            </w:r>
            <w:r w:rsidR="00F14FEA" w:rsidRPr="00FB3BDB">
              <w:rPr>
                <w:rFonts w:eastAsia="ＭＳ 明朝" w:hint="eastAsia"/>
                <w:szCs w:val="24"/>
              </w:rPr>
              <w:t>回復してきます</w:t>
            </w:r>
            <w:r w:rsidR="007F50FE">
              <w:rPr>
                <w:rFonts w:eastAsia="ＭＳ 明朝" w:hint="eastAsia"/>
                <w:szCs w:val="24"/>
              </w:rPr>
              <w:t>が、感覚の鈍さが残ってしまう可能性</w:t>
            </w:r>
            <w:r w:rsidR="003A75AF" w:rsidRPr="00FB3BDB">
              <w:rPr>
                <w:rFonts w:eastAsia="ＭＳ 明朝" w:hint="eastAsia"/>
                <w:szCs w:val="24"/>
              </w:rPr>
              <w:t>もあります。</w:t>
            </w:r>
          </w:p>
        </w:tc>
      </w:tr>
      <w:tr w:rsidR="003A75AF" w:rsidRPr="00FB3BDB" w14:paraId="633F7A9D" w14:textId="77777777" w:rsidTr="00712975">
        <w:trPr>
          <w:cantSplit/>
          <w:trHeight w:val="1738"/>
        </w:trPr>
        <w:tc>
          <w:tcPr>
            <w:tcW w:w="2552" w:type="dxa"/>
            <w:tcBorders>
              <w:top w:val="single" w:sz="6" w:space="0" w:color="auto"/>
              <w:left w:val="single" w:sz="6" w:space="0" w:color="auto"/>
              <w:bottom w:val="single" w:sz="6" w:space="0" w:color="auto"/>
            </w:tcBorders>
            <w:vAlign w:val="center"/>
          </w:tcPr>
          <w:p w14:paraId="5EC945F7" w14:textId="77777777" w:rsidR="003A75AF" w:rsidRPr="00EF6C25" w:rsidRDefault="003A75AF" w:rsidP="00EC798B">
            <w:pPr>
              <w:jc w:val="distribute"/>
              <w:rPr>
                <w:rFonts w:ascii="ＭＳ 明朝" w:eastAsia="ＭＳ 明朝" w:hAnsi="ＭＳ 明朝"/>
                <w:szCs w:val="24"/>
              </w:rPr>
            </w:pPr>
            <w:r w:rsidRPr="00EF6C25">
              <w:rPr>
                <w:rFonts w:ascii="ＭＳ 明朝" w:eastAsia="ＭＳ 明朝" w:hAnsi="ＭＳ 明朝" w:hint="eastAsia"/>
                <w:szCs w:val="24"/>
              </w:rPr>
              <w:t>□</w:t>
            </w:r>
            <w:r w:rsidR="00216B6C">
              <w:rPr>
                <w:rFonts w:ascii="ＭＳ 明朝" w:eastAsia="ＭＳ 明朝" w:hAnsi="ＭＳ 明朝" w:hint="eastAsia"/>
                <w:szCs w:val="24"/>
              </w:rPr>
              <w:t>皮下出血・血腫形成の</w:t>
            </w:r>
            <w:r w:rsidRPr="00EF6C25">
              <w:rPr>
                <w:rFonts w:ascii="ＭＳ 明朝" w:eastAsia="ＭＳ 明朝" w:hAnsi="ＭＳ 明朝" w:hint="eastAsia"/>
                <w:kern w:val="0"/>
                <w:szCs w:val="24"/>
              </w:rPr>
              <w:t>可能性と対処法</w:t>
            </w:r>
          </w:p>
        </w:tc>
        <w:tc>
          <w:tcPr>
            <w:tcW w:w="8080" w:type="dxa"/>
            <w:tcBorders>
              <w:top w:val="single" w:sz="6" w:space="0" w:color="auto"/>
              <w:bottom w:val="single" w:sz="6" w:space="0" w:color="auto"/>
              <w:right w:val="single" w:sz="6" w:space="0" w:color="auto"/>
            </w:tcBorders>
            <w:vAlign w:val="center"/>
          </w:tcPr>
          <w:p w14:paraId="6A8DF6BC" w14:textId="77777777" w:rsidR="003A75AF" w:rsidRPr="00FB3BDB" w:rsidRDefault="00216B6C" w:rsidP="00712975">
            <w:pPr>
              <w:ind w:firstLineChars="100" w:firstLine="240"/>
              <w:rPr>
                <w:rFonts w:eastAsia="ＭＳ 明朝"/>
                <w:szCs w:val="24"/>
              </w:rPr>
            </w:pPr>
            <w:r>
              <w:rPr>
                <w:rFonts w:eastAsia="ＭＳ 明朝" w:hint="eastAsia"/>
                <w:szCs w:val="24"/>
              </w:rPr>
              <w:t>静脈血採血部位あるいは</w:t>
            </w:r>
            <w:r>
              <w:rPr>
                <w:rFonts w:eastAsia="ＭＳ 明朝" w:hint="eastAsia"/>
                <w:szCs w:val="24"/>
              </w:rPr>
              <w:t>PRP</w:t>
            </w:r>
            <w:r>
              <w:rPr>
                <w:rFonts w:eastAsia="ＭＳ 明朝" w:hint="eastAsia"/>
                <w:szCs w:val="24"/>
              </w:rPr>
              <w:t>の注射部位</w:t>
            </w:r>
            <w:r w:rsidR="00395C1C">
              <w:rPr>
                <w:rFonts w:eastAsia="ＭＳ 明朝" w:hint="eastAsia"/>
                <w:szCs w:val="24"/>
              </w:rPr>
              <w:t>に出血や</w:t>
            </w:r>
            <w:r>
              <w:rPr>
                <w:rFonts w:eastAsia="ＭＳ 明朝" w:hint="eastAsia"/>
                <w:szCs w:val="24"/>
              </w:rPr>
              <w:t>内出血を生じることがあります</w:t>
            </w:r>
            <w:r w:rsidR="003A75AF" w:rsidRPr="00FB3BDB">
              <w:rPr>
                <w:rFonts w:eastAsia="ＭＳ 明朝" w:hint="eastAsia"/>
                <w:szCs w:val="24"/>
              </w:rPr>
              <w:t>。</w:t>
            </w:r>
            <w:r w:rsidR="00395C1C">
              <w:rPr>
                <w:rFonts w:eastAsia="ＭＳ 明朝" w:hint="eastAsia"/>
                <w:szCs w:val="24"/>
              </w:rPr>
              <w:t>穿刺部位を一定時間圧迫することで対処しますが、出血傾向のある病気を有する方、血小板が減少している方、抗凝固剤や抗血小板剤を内服している方</w:t>
            </w:r>
            <w:r w:rsidR="00712975">
              <w:rPr>
                <w:rFonts w:eastAsia="ＭＳ 明朝" w:hint="eastAsia"/>
                <w:szCs w:val="24"/>
              </w:rPr>
              <w:t>には治療できないことがあります。</w:t>
            </w:r>
          </w:p>
        </w:tc>
      </w:tr>
      <w:tr w:rsidR="00712975" w:rsidRPr="00712975" w14:paraId="56EC851D" w14:textId="77777777" w:rsidTr="00216B6C">
        <w:trPr>
          <w:cantSplit/>
          <w:trHeight w:val="983"/>
        </w:trPr>
        <w:tc>
          <w:tcPr>
            <w:tcW w:w="2552" w:type="dxa"/>
            <w:tcBorders>
              <w:top w:val="single" w:sz="6" w:space="0" w:color="auto"/>
              <w:left w:val="single" w:sz="6" w:space="0" w:color="auto"/>
              <w:bottom w:val="single" w:sz="6" w:space="0" w:color="auto"/>
            </w:tcBorders>
            <w:vAlign w:val="center"/>
          </w:tcPr>
          <w:p w14:paraId="154FBD98" w14:textId="77777777" w:rsidR="00200477" w:rsidRPr="00712975" w:rsidRDefault="00200477" w:rsidP="003A75AF">
            <w:pPr>
              <w:numPr>
                <w:ilvl w:val="0"/>
                <w:numId w:val="15"/>
              </w:numPr>
              <w:rPr>
                <w:rFonts w:ascii="ＭＳ 明朝" w:eastAsia="ＭＳ 明朝" w:hAnsi="ＭＳ 明朝"/>
                <w:szCs w:val="24"/>
              </w:rPr>
            </w:pPr>
            <w:r w:rsidRPr="00712975">
              <w:rPr>
                <w:rFonts w:ascii="ＭＳ 明朝" w:eastAsia="ＭＳ 明朝" w:hAnsi="ＭＳ 明朝" w:hint="eastAsia"/>
                <w:szCs w:val="24"/>
              </w:rPr>
              <w:t>起こり得る利益と不利益</w:t>
            </w:r>
          </w:p>
        </w:tc>
        <w:tc>
          <w:tcPr>
            <w:tcW w:w="8080" w:type="dxa"/>
            <w:tcBorders>
              <w:top w:val="single" w:sz="6" w:space="0" w:color="auto"/>
              <w:bottom w:val="single" w:sz="6" w:space="0" w:color="auto"/>
              <w:right w:val="single" w:sz="6" w:space="0" w:color="auto"/>
            </w:tcBorders>
            <w:vAlign w:val="center"/>
          </w:tcPr>
          <w:p w14:paraId="2F291A8E" w14:textId="77777777" w:rsidR="00200477" w:rsidRPr="00712975" w:rsidRDefault="00712975" w:rsidP="00987974">
            <w:pPr>
              <w:ind w:firstLine="240"/>
              <w:rPr>
                <w:rFonts w:ascii="ＭＳ 明朝" w:hAnsi="ＭＳ 明朝"/>
                <w:szCs w:val="24"/>
              </w:rPr>
            </w:pPr>
            <w:r w:rsidRPr="00712975">
              <w:rPr>
                <w:rFonts w:ascii="ＭＳ 明朝" w:hAnsi="ＭＳ 明朝" w:hint="eastAsia"/>
                <w:szCs w:val="24"/>
              </w:rPr>
              <w:t>自己由来であるため、安全かつ簡便に組織修復および症状の緩和が期待できるところがこの治療の利点です</w:t>
            </w:r>
            <w:r w:rsidR="00B3282E" w:rsidRPr="00712975">
              <w:rPr>
                <w:rFonts w:ascii="ＭＳ 明朝" w:hAnsi="ＭＳ 明朝" w:hint="eastAsia"/>
                <w:szCs w:val="24"/>
              </w:rPr>
              <w:t>。不利益な点は、</w:t>
            </w:r>
            <w:r w:rsidR="0029280E">
              <w:rPr>
                <w:rFonts w:ascii="ＭＳ 明朝" w:hAnsi="ＭＳ 明朝" w:hint="eastAsia"/>
                <w:szCs w:val="24"/>
              </w:rPr>
              <w:t>期待通りの治療効果が得られない可能性があることや、</w:t>
            </w:r>
            <w:r w:rsidR="00B3282E" w:rsidRPr="00712975">
              <w:rPr>
                <w:rFonts w:ascii="ＭＳ 明朝" w:hAnsi="ＭＳ 明朝" w:hint="eastAsia"/>
                <w:szCs w:val="24"/>
              </w:rPr>
              <w:t>上記に示</w:t>
            </w:r>
            <w:r w:rsidR="00987974" w:rsidRPr="00712975">
              <w:rPr>
                <w:rFonts w:ascii="ＭＳ 明朝" w:hAnsi="ＭＳ 明朝" w:hint="eastAsia"/>
                <w:szCs w:val="24"/>
              </w:rPr>
              <w:t>した</w:t>
            </w:r>
            <w:r w:rsidR="00B3282E" w:rsidRPr="00712975">
              <w:rPr>
                <w:rFonts w:ascii="ＭＳ 明朝" w:hAnsi="ＭＳ 明朝" w:hint="eastAsia"/>
                <w:szCs w:val="24"/>
              </w:rPr>
              <w:t>ような合併症を</w:t>
            </w:r>
            <w:r w:rsidR="005663D1" w:rsidRPr="00712975">
              <w:rPr>
                <w:rFonts w:ascii="ＭＳ 明朝" w:hAnsi="ＭＳ 明朝" w:hint="eastAsia"/>
                <w:szCs w:val="24"/>
              </w:rPr>
              <w:t>生じ</w:t>
            </w:r>
            <w:r w:rsidR="00987974" w:rsidRPr="00712975">
              <w:rPr>
                <w:rFonts w:ascii="ＭＳ 明朝" w:hAnsi="ＭＳ 明朝" w:hint="eastAsia"/>
                <w:szCs w:val="24"/>
              </w:rPr>
              <w:t>る</w:t>
            </w:r>
            <w:r w:rsidR="0029280E">
              <w:rPr>
                <w:rFonts w:ascii="ＭＳ 明朝" w:hAnsi="ＭＳ 明朝" w:hint="eastAsia"/>
                <w:szCs w:val="24"/>
              </w:rPr>
              <w:t>可能性があること</w:t>
            </w:r>
            <w:r w:rsidR="005663D1" w:rsidRPr="00712975">
              <w:rPr>
                <w:rFonts w:ascii="ＭＳ 明朝" w:hAnsi="ＭＳ 明朝" w:hint="eastAsia"/>
                <w:szCs w:val="24"/>
              </w:rPr>
              <w:t>です。</w:t>
            </w:r>
          </w:p>
        </w:tc>
      </w:tr>
      <w:tr w:rsidR="00206751" w:rsidRPr="00206751" w14:paraId="30E8D636" w14:textId="77777777" w:rsidTr="00216B6C">
        <w:trPr>
          <w:cantSplit/>
          <w:trHeight w:val="1111"/>
        </w:trPr>
        <w:tc>
          <w:tcPr>
            <w:tcW w:w="2552" w:type="dxa"/>
            <w:tcBorders>
              <w:top w:val="single" w:sz="6" w:space="0" w:color="auto"/>
              <w:left w:val="single" w:sz="6" w:space="0" w:color="auto"/>
              <w:bottom w:val="single" w:sz="6" w:space="0" w:color="auto"/>
            </w:tcBorders>
            <w:vAlign w:val="center"/>
          </w:tcPr>
          <w:p w14:paraId="4ABB86F8" w14:textId="77777777" w:rsidR="00200477" w:rsidRPr="00206751" w:rsidRDefault="00712975" w:rsidP="003A75AF">
            <w:pPr>
              <w:numPr>
                <w:ilvl w:val="0"/>
                <w:numId w:val="15"/>
              </w:numPr>
              <w:rPr>
                <w:rFonts w:ascii="ＭＳ 明朝" w:eastAsia="ＭＳ 明朝" w:hAnsi="ＭＳ 明朝"/>
                <w:szCs w:val="24"/>
              </w:rPr>
            </w:pPr>
            <w:r w:rsidRPr="00206751">
              <w:rPr>
                <w:rFonts w:ascii="ＭＳ 明朝" w:eastAsia="ＭＳ 明朝" w:hAnsi="ＭＳ 明朝" w:hint="eastAsia"/>
                <w:szCs w:val="24"/>
              </w:rPr>
              <w:t>PRP療法</w:t>
            </w:r>
            <w:r w:rsidR="00200477" w:rsidRPr="00206751">
              <w:rPr>
                <w:rFonts w:ascii="ＭＳ 明朝" w:eastAsia="ＭＳ 明朝" w:hAnsi="ＭＳ 明朝" w:hint="eastAsia"/>
                <w:szCs w:val="24"/>
              </w:rPr>
              <w:t>による</w:t>
            </w:r>
          </w:p>
          <w:p w14:paraId="1735C558" w14:textId="77777777" w:rsidR="00200477" w:rsidRPr="00206751" w:rsidRDefault="00200477" w:rsidP="003A75AF">
            <w:pPr>
              <w:rPr>
                <w:rFonts w:ascii="ＭＳ 明朝" w:eastAsia="ＭＳ 明朝" w:hAnsi="ＭＳ 明朝"/>
                <w:szCs w:val="24"/>
              </w:rPr>
            </w:pPr>
            <w:r w:rsidRPr="00206751">
              <w:rPr>
                <w:rFonts w:ascii="ＭＳ 明朝" w:eastAsia="ＭＳ 明朝" w:hAnsi="ＭＳ 明朝" w:hint="eastAsia"/>
                <w:szCs w:val="24"/>
              </w:rPr>
              <w:t>症状改善の見込み</w:t>
            </w:r>
          </w:p>
        </w:tc>
        <w:tc>
          <w:tcPr>
            <w:tcW w:w="8080" w:type="dxa"/>
            <w:tcBorders>
              <w:top w:val="single" w:sz="6" w:space="0" w:color="auto"/>
              <w:bottom w:val="single" w:sz="6" w:space="0" w:color="auto"/>
              <w:right w:val="single" w:sz="6" w:space="0" w:color="auto"/>
            </w:tcBorders>
            <w:vAlign w:val="center"/>
          </w:tcPr>
          <w:p w14:paraId="04E06E01" w14:textId="77777777" w:rsidR="00200477" w:rsidRPr="00206751" w:rsidRDefault="00712975" w:rsidP="003A0917">
            <w:pPr>
              <w:ind w:firstLine="240"/>
              <w:rPr>
                <w:rFonts w:ascii="ＭＳ 明朝" w:hAnsi="ＭＳ 明朝"/>
                <w:szCs w:val="24"/>
              </w:rPr>
            </w:pPr>
            <w:r w:rsidRPr="00206751">
              <w:rPr>
                <w:rFonts w:ascii="ＭＳ 明朝" w:hAnsi="ＭＳ 明朝" w:hint="eastAsia"/>
                <w:szCs w:val="24"/>
              </w:rPr>
              <w:t>治療後</w:t>
            </w:r>
            <w:r w:rsidRPr="00206751">
              <w:rPr>
                <w:rFonts w:ascii="ＭＳ 明朝" w:hAnsi="ＭＳ 明朝" w:hint="eastAsia"/>
                <w:szCs w:val="24"/>
              </w:rPr>
              <w:t>1</w:t>
            </w:r>
            <w:r w:rsidRPr="00206751">
              <w:rPr>
                <w:rFonts w:ascii="ＭＳ 明朝" w:hAnsi="ＭＳ 明朝" w:hint="eastAsia"/>
                <w:szCs w:val="24"/>
              </w:rPr>
              <w:t>～</w:t>
            </w:r>
            <w:r w:rsidRPr="00206751">
              <w:rPr>
                <w:rFonts w:ascii="ＭＳ 明朝" w:hAnsi="ＭＳ 明朝" w:hint="eastAsia"/>
                <w:szCs w:val="24"/>
              </w:rPr>
              <w:t>2</w:t>
            </w:r>
            <w:r w:rsidRPr="00206751">
              <w:rPr>
                <w:rFonts w:ascii="ＭＳ 明朝" w:hAnsi="ＭＳ 明朝" w:hint="eastAsia"/>
                <w:szCs w:val="24"/>
              </w:rPr>
              <w:t>日は注射の影響による局所の疼痛や腫脹、熱感などが残りますが、その後</w:t>
            </w:r>
            <w:r w:rsidRPr="00206751">
              <w:rPr>
                <w:rFonts w:ascii="ＭＳ 明朝" w:hAnsi="ＭＳ 明朝" w:hint="eastAsia"/>
                <w:szCs w:val="24"/>
              </w:rPr>
              <w:t>1</w:t>
            </w:r>
            <w:r w:rsidRPr="00206751">
              <w:rPr>
                <w:rFonts w:ascii="ＭＳ 明朝" w:hAnsi="ＭＳ 明朝" w:hint="eastAsia"/>
                <w:szCs w:val="24"/>
              </w:rPr>
              <w:t>～</w:t>
            </w:r>
            <w:r w:rsidRPr="00206751">
              <w:rPr>
                <w:rFonts w:ascii="ＭＳ 明朝" w:hAnsi="ＭＳ 明朝" w:hint="eastAsia"/>
                <w:szCs w:val="24"/>
              </w:rPr>
              <w:t>2</w:t>
            </w:r>
            <w:r w:rsidRPr="00206751">
              <w:rPr>
                <w:rFonts w:ascii="ＭＳ 明朝" w:hAnsi="ＭＳ 明朝" w:hint="eastAsia"/>
                <w:szCs w:val="24"/>
              </w:rPr>
              <w:t>週</w:t>
            </w:r>
            <w:r w:rsidR="00206751" w:rsidRPr="00206751">
              <w:rPr>
                <w:rFonts w:ascii="ＭＳ 明朝" w:hAnsi="ＭＳ 明朝" w:hint="eastAsia"/>
                <w:szCs w:val="24"/>
              </w:rPr>
              <w:t>で</w:t>
            </w:r>
            <w:r w:rsidR="00206751" w:rsidRPr="00206751">
              <w:rPr>
                <w:rFonts w:ascii="ＭＳ 明朝" w:hAnsi="ＭＳ 明朝" w:hint="eastAsia"/>
                <w:szCs w:val="24"/>
              </w:rPr>
              <w:t>PRP</w:t>
            </w:r>
            <w:r w:rsidR="00206751" w:rsidRPr="00206751">
              <w:rPr>
                <w:rFonts w:ascii="ＭＳ 明朝" w:hAnsi="ＭＳ 明朝" w:hint="eastAsia"/>
                <w:szCs w:val="24"/>
              </w:rPr>
              <w:t>の効果が出現することが期待されます</w:t>
            </w:r>
            <w:r w:rsidR="005663D1" w:rsidRPr="00206751">
              <w:rPr>
                <w:rFonts w:ascii="ＭＳ 明朝" w:hAnsi="ＭＳ 明朝" w:hint="eastAsia"/>
                <w:szCs w:val="24"/>
              </w:rPr>
              <w:t>。</w:t>
            </w:r>
            <w:r w:rsidR="00206751" w:rsidRPr="00206751">
              <w:rPr>
                <w:rFonts w:ascii="ＭＳ 明朝" w:hAnsi="ＭＳ 明朝" w:hint="eastAsia"/>
                <w:szCs w:val="24"/>
              </w:rPr>
              <w:t>経過によっては</w:t>
            </w:r>
            <w:r w:rsidR="00206751" w:rsidRPr="00206751">
              <w:rPr>
                <w:rFonts w:ascii="ＭＳ 明朝" w:hAnsi="ＭＳ 明朝" w:hint="eastAsia"/>
                <w:szCs w:val="24"/>
              </w:rPr>
              <w:t>2</w:t>
            </w:r>
            <w:r w:rsidR="00206751" w:rsidRPr="00206751">
              <w:rPr>
                <w:rFonts w:ascii="ＭＳ 明朝" w:hAnsi="ＭＳ 明朝" w:hint="eastAsia"/>
                <w:szCs w:val="24"/>
              </w:rPr>
              <w:t>～</w:t>
            </w:r>
            <w:r w:rsidR="00206751" w:rsidRPr="00206751">
              <w:rPr>
                <w:rFonts w:ascii="ＭＳ 明朝" w:hAnsi="ＭＳ 明朝" w:hint="eastAsia"/>
                <w:szCs w:val="24"/>
              </w:rPr>
              <w:t>3</w:t>
            </w:r>
            <w:r w:rsidR="00206751" w:rsidRPr="00206751">
              <w:rPr>
                <w:rFonts w:ascii="ＭＳ 明朝" w:hAnsi="ＭＳ 明朝" w:hint="eastAsia"/>
                <w:szCs w:val="24"/>
              </w:rPr>
              <w:t>週の間隔で</w:t>
            </w:r>
            <w:r w:rsidR="00206751" w:rsidRPr="00206751">
              <w:rPr>
                <w:rFonts w:ascii="ＭＳ 明朝" w:hAnsi="ＭＳ 明朝" w:hint="eastAsia"/>
                <w:szCs w:val="24"/>
              </w:rPr>
              <w:t>2</w:t>
            </w:r>
            <w:r w:rsidR="00206751" w:rsidRPr="00206751">
              <w:rPr>
                <w:rFonts w:ascii="ＭＳ 明朝" w:hAnsi="ＭＳ 明朝" w:hint="eastAsia"/>
                <w:szCs w:val="24"/>
              </w:rPr>
              <w:t>～</w:t>
            </w:r>
            <w:r w:rsidR="00206751" w:rsidRPr="00206751">
              <w:rPr>
                <w:rFonts w:ascii="ＭＳ 明朝" w:hAnsi="ＭＳ 明朝" w:hint="eastAsia"/>
                <w:szCs w:val="24"/>
              </w:rPr>
              <w:t>3</w:t>
            </w:r>
            <w:r w:rsidR="00206751" w:rsidRPr="00206751">
              <w:rPr>
                <w:rFonts w:ascii="ＭＳ 明朝" w:hAnsi="ＭＳ 明朝" w:hint="eastAsia"/>
                <w:szCs w:val="24"/>
              </w:rPr>
              <w:t>回の追加治療を行う場合があります。</w:t>
            </w:r>
          </w:p>
        </w:tc>
      </w:tr>
      <w:tr w:rsidR="00147EB2" w:rsidRPr="006A2F43" w14:paraId="5F2C2DBF" w14:textId="77777777" w:rsidTr="00147EB2">
        <w:trPr>
          <w:cantSplit/>
          <w:trHeight w:val="985"/>
        </w:trPr>
        <w:tc>
          <w:tcPr>
            <w:tcW w:w="2552" w:type="dxa"/>
            <w:tcBorders>
              <w:top w:val="single" w:sz="6" w:space="0" w:color="auto"/>
              <w:left w:val="single" w:sz="6" w:space="0" w:color="auto"/>
              <w:bottom w:val="single" w:sz="6" w:space="0" w:color="auto"/>
            </w:tcBorders>
            <w:vAlign w:val="center"/>
          </w:tcPr>
          <w:p w14:paraId="6F6E91C8" w14:textId="77777777" w:rsidR="00200477" w:rsidRPr="006A2F43" w:rsidRDefault="00200477" w:rsidP="003A75AF">
            <w:pPr>
              <w:numPr>
                <w:ilvl w:val="0"/>
                <w:numId w:val="15"/>
              </w:numPr>
              <w:rPr>
                <w:rFonts w:ascii="ＭＳ 明朝" w:eastAsia="ＭＳ 明朝" w:hAnsi="ＭＳ 明朝"/>
                <w:color w:val="000000"/>
                <w:szCs w:val="24"/>
              </w:rPr>
            </w:pPr>
            <w:r w:rsidRPr="006A2F43">
              <w:rPr>
                <w:rFonts w:ascii="ＭＳ 明朝" w:eastAsia="ＭＳ 明朝" w:hAnsi="ＭＳ 明朝" w:hint="eastAsia"/>
                <w:color w:val="000000"/>
                <w:szCs w:val="24"/>
              </w:rPr>
              <w:lastRenderedPageBreak/>
              <w:t>考えられる代替療法</w:t>
            </w:r>
            <w:r w:rsidR="007342BC" w:rsidRPr="006A2F43">
              <w:rPr>
                <w:rFonts w:ascii="ＭＳ 明朝" w:eastAsia="ＭＳ 明朝" w:hAnsi="ＭＳ 明朝" w:hint="eastAsia"/>
                <w:color w:val="000000"/>
                <w:szCs w:val="24"/>
              </w:rPr>
              <w:t>とその効果・安全性</w:t>
            </w:r>
          </w:p>
        </w:tc>
        <w:tc>
          <w:tcPr>
            <w:tcW w:w="8080" w:type="dxa"/>
            <w:tcBorders>
              <w:top w:val="single" w:sz="6" w:space="0" w:color="auto"/>
              <w:bottom w:val="single" w:sz="6" w:space="0" w:color="auto"/>
              <w:right w:val="single" w:sz="6" w:space="0" w:color="auto"/>
            </w:tcBorders>
            <w:vAlign w:val="center"/>
          </w:tcPr>
          <w:p w14:paraId="7FDBA063" w14:textId="77777777" w:rsidR="00200477" w:rsidRPr="006A2F43" w:rsidRDefault="00147EB2" w:rsidP="001332FB">
            <w:pPr>
              <w:ind w:firstLine="240"/>
              <w:rPr>
                <w:rFonts w:ascii="ＭＳ 明朝" w:hAnsi="ＭＳ 明朝"/>
                <w:color w:val="000000"/>
                <w:szCs w:val="24"/>
              </w:rPr>
            </w:pPr>
            <w:r w:rsidRPr="006A2F43">
              <w:rPr>
                <w:rFonts w:ascii="ＭＳ 明朝" w:hAnsi="ＭＳ 明朝" w:hint="eastAsia"/>
                <w:color w:val="000000"/>
                <w:szCs w:val="24"/>
              </w:rPr>
              <w:t>局所麻酔やステロイド、ヒアルロン酸などの各種注射、運動療法や装具療法、病態によっては体外衝撃波や手術療法なども考えられます</w:t>
            </w:r>
            <w:r w:rsidR="003A0917" w:rsidRPr="006A2F43">
              <w:rPr>
                <w:rFonts w:ascii="ＭＳ 明朝" w:hAnsi="ＭＳ 明朝" w:hint="eastAsia"/>
                <w:color w:val="000000"/>
                <w:szCs w:val="24"/>
              </w:rPr>
              <w:t>。</w:t>
            </w:r>
          </w:p>
          <w:p w14:paraId="27A4E430" w14:textId="77777777" w:rsidR="007342BC" w:rsidRPr="006A2F43" w:rsidRDefault="007342BC" w:rsidP="001332FB">
            <w:pPr>
              <w:ind w:firstLine="240"/>
              <w:rPr>
                <w:rFonts w:ascii="ＭＳ 明朝" w:hAnsi="ＭＳ 明朝"/>
                <w:color w:val="000000"/>
                <w:szCs w:val="24"/>
              </w:rPr>
            </w:pPr>
            <w:r w:rsidRPr="006A2F43">
              <w:rPr>
                <w:rFonts w:ascii="ＭＳ 明朝" w:hAnsi="ＭＳ 明朝" w:hint="eastAsia"/>
                <w:color w:val="000000"/>
                <w:szCs w:val="24"/>
              </w:rPr>
              <w:t>効果に関しては、それぞれ抗炎症効果や組織修復効果、機能改善効果の報告がありますが、現時点ではどの治療法が優れているのかに関しては一定の見解を得られておりません。病態や患者さんの背景に応じて検討しております。</w:t>
            </w:r>
          </w:p>
          <w:p w14:paraId="7BD2C067" w14:textId="77777777" w:rsidR="007342BC" w:rsidRPr="006A2F43" w:rsidRDefault="007342BC" w:rsidP="007342BC">
            <w:pPr>
              <w:ind w:firstLine="240"/>
              <w:rPr>
                <w:rFonts w:ascii="ＭＳ 明朝" w:hAnsi="ＭＳ 明朝"/>
                <w:color w:val="000000"/>
                <w:szCs w:val="24"/>
              </w:rPr>
            </w:pPr>
            <w:r w:rsidRPr="006A2F43">
              <w:rPr>
                <w:rFonts w:ascii="ＭＳ 明朝" w:hAnsi="ＭＳ 明朝" w:hint="eastAsia"/>
                <w:color w:val="000000"/>
                <w:szCs w:val="24"/>
              </w:rPr>
              <w:t>ステロイドは強い抗炎症効果がありますが、連用により組織を変性させる可能性の報告があり、使用に関しては慎重な判断が必要です。体外衝撃波は治療後に局所の疼痛や発赤などの報告があります。手術に関しては、手術や麻酔に付随する合併症の可能性が考えられます。</w:t>
            </w:r>
          </w:p>
        </w:tc>
      </w:tr>
      <w:tr w:rsidR="005708A6" w:rsidRPr="006A2F43" w14:paraId="7564606A" w14:textId="77777777" w:rsidTr="00216B6C">
        <w:trPr>
          <w:cantSplit/>
          <w:trHeight w:val="1623"/>
        </w:trPr>
        <w:tc>
          <w:tcPr>
            <w:tcW w:w="2552" w:type="dxa"/>
            <w:tcBorders>
              <w:top w:val="single" w:sz="6" w:space="0" w:color="auto"/>
              <w:left w:val="single" w:sz="6" w:space="0" w:color="auto"/>
              <w:bottom w:val="single" w:sz="6" w:space="0" w:color="auto"/>
            </w:tcBorders>
            <w:vAlign w:val="center"/>
          </w:tcPr>
          <w:p w14:paraId="3CE3DBD1" w14:textId="77777777" w:rsidR="00262EE2" w:rsidRPr="006A2F43" w:rsidRDefault="00262EE2" w:rsidP="003A75AF">
            <w:pPr>
              <w:rPr>
                <w:rFonts w:ascii="ＭＳ 明朝" w:eastAsia="ＭＳ 明朝" w:hAnsi="ＭＳ 明朝"/>
                <w:color w:val="000000"/>
                <w:szCs w:val="24"/>
              </w:rPr>
            </w:pPr>
            <w:r w:rsidRPr="006A2F43">
              <w:rPr>
                <w:rFonts w:ascii="ＭＳ 明朝" w:eastAsia="ＭＳ 明朝" w:hAnsi="ＭＳ 明朝" w:hint="eastAsia"/>
                <w:color w:val="000000"/>
                <w:szCs w:val="24"/>
              </w:rPr>
              <w:t>□ 治療を受けることの任意性と撤回の自由</w:t>
            </w:r>
          </w:p>
        </w:tc>
        <w:tc>
          <w:tcPr>
            <w:tcW w:w="8080" w:type="dxa"/>
            <w:tcBorders>
              <w:top w:val="single" w:sz="6" w:space="0" w:color="auto"/>
              <w:bottom w:val="single" w:sz="6" w:space="0" w:color="auto"/>
              <w:right w:val="single" w:sz="6" w:space="0" w:color="auto"/>
            </w:tcBorders>
            <w:vAlign w:val="center"/>
          </w:tcPr>
          <w:p w14:paraId="0C74BC31" w14:textId="77777777" w:rsidR="00262EE2" w:rsidRPr="006A2F43" w:rsidRDefault="00262EE2" w:rsidP="005708A6">
            <w:pPr>
              <w:pStyle w:val="a4"/>
              <w:ind w:firstLine="240"/>
              <w:rPr>
                <w:color w:val="000000"/>
                <w:sz w:val="24"/>
                <w:szCs w:val="24"/>
              </w:rPr>
            </w:pPr>
            <w:r w:rsidRPr="006A2F43">
              <w:rPr>
                <w:rFonts w:hint="eastAsia"/>
                <w:color w:val="000000"/>
                <w:sz w:val="24"/>
                <w:szCs w:val="24"/>
              </w:rPr>
              <w:t>この治療を受けるかどうかは、自由意志で決めていただきます。また、一旦同意した場合でも、いつでも同意を撤回することができます。</w:t>
            </w:r>
            <w:r w:rsidR="005708A6" w:rsidRPr="006A2F43">
              <w:rPr>
                <w:rFonts w:hint="eastAsia"/>
                <w:color w:val="000000"/>
                <w:sz w:val="24"/>
                <w:szCs w:val="24"/>
              </w:rPr>
              <w:t>治療を拒否したり同意を撤回した場合、そのことにより不利益な取り扱いを受けることはありません。</w:t>
            </w:r>
          </w:p>
        </w:tc>
      </w:tr>
      <w:tr w:rsidR="005708A6" w:rsidRPr="006A2F43" w14:paraId="5B35A0B9" w14:textId="77777777" w:rsidTr="00816A8F">
        <w:trPr>
          <w:cantSplit/>
          <w:trHeight w:val="1191"/>
        </w:trPr>
        <w:tc>
          <w:tcPr>
            <w:tcW w:w="2552" w:type="dxa"/>
            <w:tcBorders>
              <w:top w:val="single" w:sz="6" w:space="0" w:color="auto"/>
              <w:left w:val="single" w:sz="6" w:space="0" w:color="auto"/>
              <w:bottom w:val="single" w:sz="6" w:space="0" w:color="auto"/>
            </w:tcBorders>
            <w:vAlign w:val="center"/>
          </w:tcPr>
          <w:p w14:paraId="26D3C0B0" w14:textId="77777777" w:rsidR="005708A6" w:rsidRPr="006A2F43" w:rsidRDefault="005708A6" w:rsidP="003A75AF">
            <w:pPr>
              <w:rPr>
                <w:rFonts w:ascii="ＭＳ 明朝" w:eastAsia="ＭＳ 明朝" w:hAnsi="ＭＳ 明朝"/>
                <w:color w:val="000000"/>
                <w:szCs w:val="24"/>
              </w:rPr>
            </w:pPr>
            <w:r w:rsidRPr="006A2F43">
              <w:rPr>
                <w:rFonts w:ascii="ＭＳ 明朝" w:eastAsia="ＭＳ 明朝" w:hAnsi="ＭＳ 明朝" w:hint="eastAsia"/>
                <w:color w:val="000000"/>
                <w:szCs w:val="24"/>
              </w:rPr>
              <w:t>□ 個人情報の保護について</w:t>
            </w:r>
          </w:p>
        </w:tc>
        <w:tc>
          <w:tcPr>
            <w:tcW w:w="8080" w:type="dxa"/>
            <w:tcBorders>
              <w:top w:val="single" w:sz="6" w:space="0" w:color="auto"/>
              <w:bottom w:val="single" w:sz="6" w:space="0" w:color="auto"/>
              <w:right w:val="single" w:sz="6" w:space="0" w:color="auto"/>
            </w:tcBorders>
            <w:vAlign w:val="center"/>
          </w:tcPr>
          <w:p w14:paraId="2493F548" w14:textId="77777777" w:rsidR="005708A6" w:rsidRPr="006A2F43" w:rsidRDefault="00816A8F" w:rsidP="00816A8F">
            <w:pPr>
              <w:pStyle w:val="a4"/>
              <w:ind w:firstLine="240"/>
              <w:rPr>
                <w:color w:val="000000"/>
                <w:szCs w:val="24"/>
              </w:rPr>
            </w:pPr>
            <w:r w:rsidRPr="006A2F43">
              <w:rPr>
                <w:color w:val="000000"/>
                <w:sz w:val="24"/>
                <w:szCs w:val="24"/>
              </w:rPr>
              <w:t xml:space="preserve"> </w:t>
            </w:r>
            <w:r w:rsidRPr="006A2F43">
              <w:rPr>
                <w:rFonts w:hint="eastAsia"/>
                <w:color w:val="000000"/>
                <w:sz w:val="24"/>
                <w:szCs w:val="24"/>
              </w:rPr>
              <w:t>個人情報の保護に関する法律及び当院が定める患者個人情報保護に関する指針に基づき、診療録に記載されている患者個人情報や診療情報は厳重に管理されます。</w:t>
            </w:r>
          </w:p>
        </w:tc>
      </w:tr>
      <w:tr w:rsidR="00816A8F" w:rsidRPr="00E80E88" w14:paraId="3D4FD106" w14:textId="77777777" w:rsidTr="00816A8F">
        <w:trPr>
          <w:cantSplit/>
          <w:trHeight w:val="1191"/>
        </w:trPr>
        <w:tc>
          <w:tcPr>
            <w:tcW w:w="2552" w:type="dxa"/>
            <w:tcBorders>
              <w:top w:val="single" w:sz="6" w:space="0" w:color="auto"/>
              <w:left w:val="single" w:sz="6" w:space="0" w:color="auto"/>
              <w:bottom w:val="single" w:sz="6" w:space="0" w:color="auto"/>
            </w:tcBorders>
            <w:vAlign w:val="center"/>
          </w:tcPr>
          <w:p w14:paraId="3363C3AE" w14:textId="77777777" w:rsidR="00816A8F" w:rsidRPr="006A2F43" w:rsidRDefault="00816A8F" w:rsidP="003A75AF">
            <w:pPr>
              <w:rPr>
                <w:rFonts w:ascii="ＭＳ 明朝" w:eastAsia="ＭＳ 明朝" w:hAnsi="ＭＳ 明朝"/>
                <w:color w:val="000000"/>
                <w:szCs w:val="24"/>
              </w:rPr>
            </w:pPr>
            <w:r w:rsidRPr="006A2F43">
              <w:rPr>
                <w:rFonts w:ascii="ＭＳ 明朝" w:eastAsia="ＭＳ 明朝" w:hAnsi="ＭＳ 明朝" w:hint="eastAsia"/>
                <w:color w:val="000000"/>
                <w:szCs w:val="24"/>
              </w:rPr>
              <w:t>□ 治療にかかる費用について</w:t>
            </w:r>
          </w:p>
        </w:tc>
        <w:tc>
          <w:tcPr>
            <w:tcW w:w="8080" w:type="dxa"/>
            <w:tcBorders>
              <w:top w:val="single" w:sz="6" w:space="0" w:color="auto"/>
              <w:bottom w:val="single" w:sz="6" w:space="0" w:color="auto"/>
              <w:right w:val="single" w:sz="6" w:space="0" w:color="auto"/>
            </w:tcBorders>
            <w:vAlign w:val="center"/>
          </w:tcPr>
          <w:p w14:paraId="1556C853" w14:textId="3B579E27" w:rsidR="00816A8F" w:rsidRPr="006A2F43" w:rsidRDefault="00816A8F" w:rsidP="00650D15">
            <w:pPr>
              <w:pStyle w:val="a4"/>
              <w:ind w:firstLine="240"/>
              <w:rPr>
                <w:color w:val="000000"/>
                <w:sz w:val="24"/>
                <w:szCs w:val="24"/>
              </w:rPr>
            </w:pPr>
            <w:r w:rsidRPr="006A2F43">
              <w:rPr>
                <w:rFonts w:hint="eastAsia"/>
                <w:color w:val="000000"/>
                <w:sz w:val="24"/>
                <w:szCs w:val="24"/>
              </w:rPr>
              <w:t>わが国では</w:t>
            </w:r>
            <w:r w:rsidRPr="006A2F43">
              <w:rPr>
                <w:rFonts w:hint="eastAsia"/>
                <w:color w:val="000000"/>
                <w:sz w:val="24"/>
                <w:szCs w:val="24"/>
              </w:rPr>
              <w:t>PRP</w:t>
            </w:r>
            <w:r w:rsidRPr="006A2F43">
              <w:rPr>
                <w:rFonts w:hint="eastAsia"/>
                <w:color w:val="000000"/>
                <w:sz w:val="24"/>
                <w:szCs w:val="24"/>
              </w:rPr>
              <w:t>療法は現時点で保険診療として認められていないため、自費診療となります。</w:t>
            </w:r>
            <w:r w:rsidR="00650D15" w:rsidRPr="006A2F43">
              <w:rPr>
                <w:rFonts w:hint="eastAsia"/>
                <w:color w:val="000000"/>
                <w:sz w:val="24"/>
                <w:szCs w:val="24"/>
              </w:rPr>
              <w:t>当院では、</w:t>
            </w:r>
            <w:r w:rsidR="00650D15" w:rsidRPr="006A2F43">
              <w:rPr>
                <w:rFonts w:hint="eastAsia"/>
                <w:color w:val="000000"/>
                <w:sz w:val="24"/>
                <w:szCs w:val="24"/>
              </w:rPr>
              <w:t>1</w:t>
            </w:r>
            <w:r w:rsidR="00650D15" w:rsidRPr="006A2F43">
              <w:rPr>
                <w:rFonts w:hint="eastAsia"/>
                <w:color w:val="000000"/>
                <w:sz w:val="24"/>
                <w:szCs w:val="24"/>
              </w:rPr>
              <w:t>回の治療につき</w:t>
            </w:r>
            <w:r w:rsidR="00E80E88">
              <w:rPr>
                <w:color w:val="000000"/>
                <w:sz w:val="24"/>
                <w:szCs w:val="24"/>
              </w:rPr>
              <w:t>2</w:t>
            </w:r>
            <w:r w:rsidR="00D92A32">
              <w:rPr>
                <w:rFonts w:hint="eastAsia"/>
                <w:color w:val="000000"/>
                <w:sz w:val="24"/>
                <w:szCs w:val="24"/>
              </w:rPr>
              <w:t>0,000</w:t>
            </w:r>
            <w:r w:rsidR="00D92A32">
              <w:rPr>
                <w:rFonts w:hint="eastAsia"/>
                <w:color w:val="000000"/>
                <w:sz w:val="24"/>
                <w:szCs w:val="24"/>
              </w:rPr>
              <w:t>円（</w:t>
            </w:r>
            <w:r w:rsidR="00650D15" w:rsidRPr="00D92A32">
              <w:rPr>
                <w:rFonts w:hint="eastAsia"/>
                <w:color w:val="000000"/>
                <w:sz w:val="24"/>
                <w:szCs w:val="24"/>
              </w:rPr>
              <w:t>税</w:t>
            </w:r>
            <w:r w:rsidR="00D92A32">
              <w:rPr>
                <w:rFonts w:hint="eastAsia"/>
                <w:color w:val="000000"/>
                <w:sz w:val="24"/>
                <w:szCs w:val="24"/>
              </w:rPr>
              <w:t>抜）</w:t>
            </w:r>
            <w:r w:rsidR="00650D15" w:rsidRPr="00D92A32">
              <w:rPr>
                <w:rFonts w:hint="eastAsia"/>
                <w:color w:val="000000"/>
                <w:sz w:val="24"/>
                <w:szCs w:val="24"/>
              </w:rPr>
              <w:t>ご負担いただきます。</w:t>
            </w:r>
          </w:p>
        </w:tc>
      </w:tr>
      <w:tr w:rsidR="00F14FEA" w:rsidRPr="006A2F43" w14:paraId="0343E6B6" w14:textId="77777777" w:rsidTr="00216B6C">
        <w:trPr>
          <w:cantSplit/>
          <w:trHeight w:val="1623"/>
        </w:trPr>
        <w:tc>
          <w:tcPr>
            <w:tcW w:w="2552" w:type="dxa"/>
            <w:tcBorders>
              <w:top w:val="single" w:sz="6" w:space="0" w:color="auto"/>
              <w:left w:val="single" w:sz="6" w:space="0" w:color="auto"/>
              <w:bottom w:val="single" w:sz="6" w:space="0" w:color="auto"/>
            </w:tcBorders>
            <w:vAlign w:val="center"/>
          </w:tcPr>
          <w:p w14:paraId="3A12A7D9" w14:textId="77777777" w:rsidR="00F14FEA" w:rsidRPr="006A2F43" w:rsidRDefault="00200477" w:rsidP="003A75AF">
            <w:pPr>
              <w:rPr>
                <w:rFonts w:ascii="ＭＳ 明朝" w:eastAsia="ＭＳ 明朝" w:hAnsi="ＭＳ 明朝"/>
                <w:color w:val="000000"/>
                <w:szCs w:val="24"/>
              </w:rPr>
            </w:pPr>
            <w:r w:rsidRPr="006A2F43">
              <w:rPr>
                <w:rFonts w:ascii="ＭＳ 明朝" w:eastAsia="ＭＳ 明朝" w:hAnsi="ＭＳ 明朝" w:hint="eastAsia"/>
                <w:color w:val="000000"/>
                <w:szCs w:val="24"/>
              </w:rPr>
              <w:t xml:space="preserve">□ </w:t>
            </w:r>
            <w:r w:rsidR="00F14FEA" w:rsidRPr="006A2F43">
              <w:rPr>
                <w:rFonts w:ascii="ＭＳ 明朝" w:eastAsia="ＭＳ 明朝" w:hAnsi="ＭＳ 明朝" w:hint="eastAsia"/>
                <w:color w:val="000000"/>
                <w:szCs w:val="24"/>
              </w:rPr>
              <w:t>その他について</w:t>
            </w:r>
          </w:p>
        </w:tc>
        <w:tc>
          <w:tcPr>
            <w:tcW w:w="8080" w:type="dxa"/>
            <w:tcBorders>
              <w:top w:val="single" w:sz="6" w:space="0" w:color="auto"/>
              <w:bottom w:val="single" w:sz="6" w:space="0" w:color="auto"/>
              <w:right w:val="single" w:sz="6" w:space="0" w:color="auto"/>
            </w:tcBorders>
            <w:vAlign w:val="center"/>
          </w:tcPr>
          <w:p w14:paraId="78BE1369" w14:textId="755C3C13" w:rsidR="00F14FEA" w:rsidRPr="006A2F43" w:rsidRDefault="00E80E88" w:rsidP="00E80E88">
            <w:pPr>
              <w:pStyle w:val="a4"/>
              <w:ind w:firstLine="240"/>
              <w:rPr>
                <w:color w:val="000000"/>
                <w:sz w:val="24"/>
                <w:szCs w:val="24"/>
              </w:rPr>
            </w:pPr>
            <w:r>
              <w:rPr>
                <w:rFonts w:hint="eastAsia"/>
                <w:color w:val="000000"/>
                <w:sz w:val="24"/>
                <w:szCs w:val="24"/>
              </w:rPr>
              <w:t>本治療は、「</w:t>
            </w:r>
            <w:r w:rsidRPr="00E80E88">
              <w:rPr>
                <w:rFonts w:hint="eastAsia"/>
                <w:color w:val="000000"/>
                <w:sz w:val="24"/>
                <w:szCs w:val="24"/>
              </w:rPr>
              <w:t>自己多血小板血漿</w:t>
            </w:r>
            <w:r w:rsidRPr="00E80E88">
              <w:rPr>
                <w:rFonts w:hint="eastAsia"/>
                <w:color w:val="000000"/>
                <w:sz w:val="24"/>
                <w:szCs w:val="24"/>
              </w:rPr>
              <w:t>(PRP)</w:t>
            </w:r>
            <w:r w:rsidRPr="00E80E88">
              <w:rPr>
                <w:rFonts w:hint="eastAsia"/>
                <w:color w:val="000000"/>
                <w:sz w:val="24"/>
                <w:szCs w:val="24"/>
              </w:rPr>
              <w:t>を用いた整形外科的治療</w:t>
            </w:r>
            <w:r>
              <w:rPr>
                <w:rFonts w:hint="eastAsia"/>
                <w:color w:val="000000"/>
                <w:sz w:val="24"/>
                <w:szCs w:val="24"/>
              </w:rPr>
              <w:t>」（計画番号</w:t>
            </w:r>
            <w:r>
              <w:rPr>
                <w:rFonts w:hint="eastAsia"/>
                <w:color w:val="000000"/>
                <w:sz w:val="24"/>
                <w:szCs w:val="24"/>
              </w:rPr>
              <w:t>:</w:t>
            </w:r>
            <w:r>
              <w:rPr>
                <w:color w:val="000000"/>
                <w:sz w:val="24"/>
                <w:szCs w:val="24"/>
              </w:rPr>
              <w:t xml:space="preserve"> PC3150663</w:t>
            </w:r>
            <w:r>
              <w:rPr>
                <w:rFonts w:hint="eastAsia"/>
                <w:color w:val="000000"/>
                <w:sz w:val="24"/>
                <w:szCs w:val="24"/>
              </w:rPr>
              <w:t>）という名称で、特定非営利活動法人</w:t>
            </w:r>
            <w:r>
              <w:rPr>
                <w:rFonts w:hint="eastAsia"/>
                <w:color w:val="000000"/>
                <w:sz w:val="24"/>
                <w:szCs w:val="24"/>
              </w:rPr>
              <w:t xml:space="preserve"> </w:t>
            </w:r>
            <w:r>
              <w:rPr>
                <w:rFonts w:hint="eastAsia"/>
                <w:color w:val="000000"/>
                <w:sz w:val="24"/>
                <w:szCs w:val="24"/>
              </w:rPr>
              <w:t>日本アンチエイジング医療協会</w:t>
            </w:r>
            <w:r>
              <w:rPr>
                <w:rFonts w:hint="eastAsia"/>
                <w:color w:val="000000"/>
                <w:sz w:val="24"/>
                <w:szCs w:val="24"/>
              </w:rPr>
              <w:t xml:space="preserve"> </w:t>
            </w:r>
            <w:r>
              <w:rPr>
                <w:rFonts w:hint="eastAsia"/>
                <w:color w:val="000000"/>
                <w:sz w:val="24"/>
                <w:szCs w:val="24"/>
              </w:rPr>
              <w:t>認定再生医療等委員会（認定番号</w:t>
            </w:r>
            <w:r>
              <w:rPr>
                <w:rFonts w:hint="eastAsia"/>
                <w:color w:val="000000"/>
                <w:sz w:val="24"/>
                <w:szCs w:val="24"/>
              </w:rPr>
              <w:t>:</w:t>
            </w:r>
            <w:r>
              <w:rPr>
                <w:color w:val="000000"/>
                <w:sz w:val="24"/>
                <w:szCs w:val="24"/>
              </w:rPr>
              <w:t xml:space="preserve"> NB3150019</w:t>
            </w:r>
            <w:r>
              <w:rPr>
                <w:rFonts w:hint="eastAsia"/>
                <w:color w:val="000000"/>
                <w:sz w:val="24"/>
                <w:szCs w:val="24"/>
              </w:rPr>
              <w:t>）における審査の後、厚生労働大臣に再生医療等提供計画を提出し、</w:t>
            </w:r>
            <w:r w:rsidR="00365D6E">
              <w:rPr>
                <w:rFonts w:hint="eastAsia"/>
                <w:color w:val="000000"/>
                <w:sz w:val="24"/>
                <w:szCs w:val="24"/>
              </w:rPr>
              <w:t>受理され</w:t>
            </w:r>
            <w:r>
              <w:rPr>
                <w:rFonts w:hint="eastAsia"/>
                <w:color w:val="000000"/>
                <w:sz w:val="24"/>
                <w:szCs w:val="24"/>
              </w:rPr>
              <w:t>ており、定期報告義務を有します。</w:t>
            </w:r>
          </w:p>
          <w:p w14:paraId="20F56F63" w14:textId="565E96DC" w:rsidR="00F14FEA" w:rsidRDefault="00365D6E" w:rsidP="003A75AF">
            <w:pPr>
              <w:rPr>
                <w:rFonts w:eastAsia="ＭＳ 明朝"/>
                <w:color w:val="000000"/>
                <w:szCs w:val="24"/>
              </w:rPr>
            </w:pPr>
            <w:r>
              <w:rPr>
                <w:rFonts w:eastAsia="ＭＳ 明朝" w:hint="eastAsia"/>
                <w:color w:val="000000"/>
                <w:szCs w:val="24"/>
              </w:rPr>
              <w:t>問い合わせ及び苦情等は下記にて対応致します</w:t>
            </w:r>
            <w:r w:rsidR="00F14FEA" w:rsidRPr="006A2F43">
              <w:rPr>
                <w:rFonts w:eastAsia="ＭＳ 明朝" w:hint="eastAsia"/>
                <w:color w:val="000000"/>
                <w:szCs w:val="24"/>
              </w:rPr>
              <w:t>。</w:t>
            </w:r>
            <w:r>
              <w:rPr>
                <w:rFonts w:eastAsia="ＭＳ 明朝" w:hint="eastAsia"/>
                <w:color w:val="000000"/>
                <w:szCs w:val="24"/>
              </w:rPr>
              <w:t xml:space="preserve"> </w:t>
            </w:r>
          </w:p>
          <w:p w14:paraId="2EFB8C58" w14:textId="130454A8" w:rsidR="00365D6E" w:rsidRPr="00365D6E" w:rsidRDefault="00365D6E" w:rsidP="003A75AF">
            <w:pPr>
              <w:rPr>
                <w:rFonts w:eastAsia="ＭＳ 明朝"/>
                <w:color w:val="000000"/>
                <w:szCs w:val="24"/>
              </w:rPr>
            </w:pPr>
            <w:r>
              <w:rPr>
                <w:rFonts w:eastAsia="ＭＳ 明朝" w:hint="eastAsia"/>
                <w:color w:val="000000"/>
                <w:szCs w:val="24"/>
              </w:rPr>
              <w:t>ジェフユナイテッド株式会社</w:t>
            </w:r>
            <w:r>
              <w:rPr>
                <w:rFonts w:eastAsia="ＭＳ 明朝" w:hint="eastAsia"/>
                <w:color w:val="000000"/>
                <w:szCs w:val="24"/>
              </w:rPr>
              <w:t xml:space="preserve"> </w:t>
            </w:r>
            <w:r>
              <w:rPr>
                <w:rFonts w:eastAsia="ＭＳ 明朝" w:hint="eastAsia"/>
                <w:color w:val="000000"/>
                <w:szCs w:val="24"/>
              </w:rPr>
              <w:t>診療所</w:t>
            </w:r>
            <w:r>
              <w:rPr>
                <w:rFonts w:eastAsia="ＭＳ 明朝" w:hint="eastAsia"/>
                <w:color w:val="000000"/>
                <w:szCs w:val="24"/>
              </w:rPr>
              <w:t xml:space="preserve"> </w:t>
            </w:r>
            <w:r>
              <w:rPr>
                <w:rFonts w:eastAsia="ＭＳ 明朝" w:hint="eastAsia"/>
                <w:color w:val="000000"/>
                <w:szCs w:val="24"/>
              </w:rPr>
              <w:t>受付窓口</w:t>
            </w:r>
            <w:r>
              <w:rPr>
                <w:rFonts w:eastAsia="ＭＳ 明朝" w:hint="eastAsia"/>
                <w:color w:val="000000"/>
                <w:szCs w:val="24"/>
              </w:rPr>
              <w:t xml:space="preserve"> </w:t>
            </w:r>
            <w:r>
              <w:rPr>
                <w:rFonts w:eastAsia="ＭＳ 明朝"/>
                <w:color w:val="000000"/>
                <w:szCs w:val="24"/>
              </w:rPr>
              <w:t>TEL: 043-305-1506</w:t>
            </w:r>
          </w:p>
        </w:tc>
      </w:tr>
    </w:tbl>
    <w:p w14:paraId="5EF68651" w14:textId="77777777" w:rsidR="00173D3E" w:rsidRPr="006A2F43" w:rsidRDefault="00173D3E">
      <w:pPr>
        <w:spacing w:line="360" w:lineRule="auto"/>
        <w:rPr>
          <w:rFonts w:eastAsia="ＭＳ 明朝"/>
          <w:color w:val="000000"/>
          <w:szCs w:val="24"/>
        </w:rPr>
      </w:pPr>
    </w:p>
    <w:p w14:paraId="328BC618" w14:textId="77777777" w:rsidR="00F14FEA" w:rsidRPr="00FB3BDB" w:rsidRDefault="00B66C78">
      <w:pPr>
        <w:jc w:val="right"/>
        <w:rPr>
          <w:rFonts w:eastAsia="ＭＳ 明朝"/>
          <w:szCs w:val="24"/>
        </w:rPr>
      </w:pPr>
      <w:r w:rsidRPr="00FB3BDB">
        <w:rPr>
          <w:rFonts w:eastAsia="ＭＳ 明朝" w:hint="eastAsia"/>
          <w:szCs w:val="24"/>
        </w:rPr>
        <w:t xml:space="preserve">西暦　　　</w:t>
      </w:r>
      <w:r w:rsidR="00F14FEA" w:rsidRPr="00FB3BDB">
        <w:rPr>
          <w:rFonts w:eastAsia="ＭＳ 明朝" w:hint="eastAsia"/>
          <w:szCs w:val="24"/>
        </w:rPr>
        <w:t xml:space="preserve">　　年　　月　　日</w:t>
      </w:r>
    </w:p>
    <w:p w14:paraId="373B4A15" w14:textId="69CE9E9A" w:rsidR="00173D3E" w:rsidRPr="00FB3BDB" w:rsidRDefault="00F14FEA" w:rsidP="003A75AF">
      <w:pPr>
        <w:spacing w:line="360" w:lineRule="auto"/>
        <w:rPr>
          <w:rFonts w:eastAsia="ＭＳ 明朝"/>
          <w:szCs w:val="24"/>
        </w:rPr>
      </w:pPr>
      <w:r w:rsidRPr="00FB3BDB">
        <w:rPr>
          <w:rFonts w:eastAsia="ＭＳ 明朝" w:hint="eastAsia"/>
          <w:szCs w:val="24"/>
        </w:rPr>
        <w:t xml:space="preserve">　　　</w:t>
      </w:r>
      <w:r w:rsidR="00173D3E" w:rsidRPr="00FB3BDB">
        <w:rPr>
          <w:rFonts w:eastAsia="ＭＳ 明朝" w:hint="eastAsia"/>
          <w:szCs w:val="24"/>
        </w:rPr>
        <w:t>説明医師</w:t>
      </w:r>
      <w:r w:rsidR="00E80E88">
        <w:rPr>
          <w:rFonts w:eastAsia="ＭＳ 明朝" w:hint="eastAsia"/>
          <w:szCs w:val="24"/>
        </w:rPr>
        <w:t xml:space="preserve"> </w:t>
      </w:r>
      <w:r w:rsidR="00E80E88">
        <w:rPr>
          <w:rFonts w:eastAsia="ＭＳ 明朝"/>
          <w:szCs w:val="24"/>
        </w:rPr>
        <w:t xml:space="preserve"> </w:t>
      </w:r>
      <w:r w:rsidR="00E80E88">
        <w:rPr>
          <w:rFonts w:eastAsia="ＭＳ 明朝" w:hint="eastAsia"/>
          <w:szCs w:val="24"/>
        </w:rPr>
        <w:t>ジェフユナイテッド株式会社　診療所</w:t>
      </w:r>
    </w:p>
    <w:p w14:paraId="7895C66A" w14:textId="54DC539E" w:rsidR="00F14FEA" w:rsidRDefault="00F14FEA" w:rsidP="003A75AF">
      <w:pPr>
        <w:spacing w:line="360" w:lineRule="auto"/>
        <w:rPr>
          <w:rFonts w:eastAsia="ＭＳ 明朝"/>
          <w:szCs w:val="24"/>
          <w:u w:val="single"/>
        </w:rPr>
      </w:pPr>
      <w:r w:rsidRPr="00FB3BDB">
        <w:rPr>
          <w:rFonts w:eastAsia="ＭＳ 明朝" w:hint="eastAsia"/>
          <w:szCs w:val="24"/>
        </w:rPr>
        <w:t xml:space="preserve">　　　　　　　　　　　　　　　　　　　　　　</w:t>
      </w:r>
      <w:r w:rsidRPr="00FB3BDB">
        <w:rPr>
          <w:rFonts w:eastAsia="ＭＳ 明朝" w:hint="eastAsia"/>
          <w:szCs w:val="24"/>
          <w:u w:val="single"/>
        </w:rPr>
        <w:t xml:space="preserve">　　　　　　　　　　　　　　　　　　　　　</w:t>
      </w:r>
    </w:p>
    <w:p w14:paraId="2380AFF6" w14:textId="6C841D0B" w:rsidR="00681E37" w:rsidRPr="00681E37" w:rsidRDefault="00681E37" w:rsidP="003A75AF">
      <w:pPr>
        <w:spacing w:line="360" w:lineRule="auto"/>
        <w:rPr>
          <w:rFonts w:eastAsia="ＭＳ 明朝"/>
          <w:szCs w:val="24"/>
        </w:rPr>
      </w:pPr>
      <w:r w:rsidRPr="00681E37">
        <w:rPr>
          <w:rFonts w:eastAsia="ＭＳ 明朝" w:hint="eastAsia"/>
          <w:szCs w:val="24"/>
        </w:rPr>
        <w:t xml:space="preserve"> </w:t>
      </w:r>
      <w:r w:rsidRPr="00681E37">
        <w:rPr>
          <w:rFonts w:eastAsia="ＭＳ 明朝"/>
          <w:szCs w:val="24"/>
        </w:rPr>
        <w:t xml:space="preserve">     </w:t>
      </w:r>
      <w:r>
        <w:rPr>
          <w:rFonts w:eastAsia="ＭＳ 明朝" w:hint="eastAsia"/>
          <w:szCs w:val="24"/>
        </w:rPr>
        <w:t>管理者・実施責任者　診療所長：小林</w:t>
      </w:r>
      <w:r>
        <w:rPr>
          <w:rFonts w:eastAsia="ＭＳ 明朝" w:hint="eastAsia"/>
          <w:szCs w:val="24"/>
        </w:rPr>
        <w:t xml:space="preserve"> </w:t>
      </w:r>
      <w:r>
        <w:rPr>
          <w:rFonts w:eastAsia="ＭＳ 明朝" w:hint="eastAsia"/>
          <w:szCs w:val="24"/>
        </w:rPr>
        <w:t>洋平　連絡先</w:t>
      </w:r>
      <w:r>
        <w:rPr>
          <w:rFonts w:eastAsia="ＭＳ 明朝" w:hint="eastAsia"/>
          <w:szCs w:val="24"/>
        </w:rPr>
        <w:t xml:space="preserve"> </w:t>
      </w:r>
      <w:r>
        <w:rPr>
          <w:rFonts w:eastAsia="ＭＳ 明朝"/>
          <w:color w:val="000000"/>
          <w:szCs w:val="24"/>
        </w:rPr>
        <w:t>043-305-1506</w:t>
      </w:r>
    </w:p>
    <w:p w14:paraId="24E9D8F4" w14:textId="77777777" w:rsidR="00F14FEA" w:rsidRPr="00FB3BDB" w:rsidRDefault="00F14FEA" w:rsidP="003A75AF">
      <w:pPr>
        <w:spacing w:line="360" w:lineRule="auto"/>
        <w:rPr>
          <w:rFonts w:eastAsia="ＭＳ 明朝"/>
          <w:szCs w:val="24"/>
        </w:rPr>
      </w:pPr>
      <w:r w:rsidRPr="00FB3BDB">
        <w:rPr>
          <w:rFonts w:eastAsia="ＭＳ 明朝" w:hint="eastAsia"/>
          <w:szCs w:val="24"/>
        </w:rPr>
        <w:t>以上、説明を充分理解し、了承致しました。</w:t>
      </w:r>
    </w:p>
    <w:p w14:paraId="3A34D9A4" w14:textId="77777777" w:rsidR="00F14FEA" w:rsidRPr="00FB3BDB" w:rsidRDefault="00F14FEA" w:rsidP="003A75AF">
      <w:pPr>
        <w:spacing w:line="360" w:lineRule="auto"/>
        <w:ind w:firstLineChars="500" w:firstLine="1200"/>
        <w:rPr>
          <w:rFonts w:eastAsia="ＭＳ 明朝"/>
          <w:szCs w:val="24"/>
        </w:rPr>
      </w:pPr>
      <w:r w:rsidRPr="00FB3BDB">
        <w:rPr>
          <w:rFonts w:eastAsia="ＭＳ 明朝" w:hint="eastAsia"/>
          <w:szCs w:val="24"/>
        </w:rPr>
        <w:t xml:space="preserve">患者様　御氏名　　　　　　　</w:t>
      </w:r>
      <w:r w:rsidR="003A75AF" w:rsidRPr="00FB3BDB">
        <w:rPr>
          <w:rFonts w:eastAsia="ＭＳ 明朝" w:hint="eastAsia"/>
          <w:szCs w:val="24"/>
        </w:rPr>
        <w:t xml:space="preserve">　　</w:t>
      </w:r>
      <w:r w:rsidRPr="00FB3BDB">
        <w:rPr>
          <w:rFonts w:eastAsia="ＭＳ 明朝" w:hint="eastAsia"/>
          <w:szCs w:val="24"/>
        </w:rPr>
        <w:t xml:space="preserve">　</w:t>
      </w:r>
      <w:r w:rsidRPr="00FB3BDB">
        <w:rPr>
          <w:rFonts w:eastAsia="ＭＳ 明朝" w:hint="eastAsia"/>
          <w:szCs w:val="24"/>
          <w:u w:val="single"/>
        </w:rPr>
        <w:t xml:space="preserve">　</w:t>
      </w:r>
      <w:r w:rsidR="003A75AF" w:rsidRPr="00FB3BDB">
        <w:rPr>
          <w:rFonts w:eastAsia="ＭＳ 明朝" w:hint="eastAsia"/>
          <w:szCs w:val="24"/>
          <w:u w:val="single"/>
        </w:rPr>
        <w:t xml:space="preserve">　　　</w:t>
      </w:r>
      <w:r w:rsidRPr="00FB3BDB">
        <w:rPr>
          <w:rFonts w:eastAsia="ＭＳ 明朝" w:hint="eastAsia"/>
          <w:szCs w:val="24"/>
          <w:u w:val="single"/>
        </w:rPr>
        <w:t xml:space="preserve">　　　</w:t>
      </w:r>
      <w:r w:rsidR="003A75AF" w:rsidRPr="00FB3BDB">
        <w:rPr>
          <w:rFonts w:eastAsia="ＭＳ 明朝" w:hint="eastAsia"/>
          <w:szCs w:val="24"/>
          <w:u w:val="single"/>
        </w:rPr>
        <w:t xml:space="preserve">　　　</w:t>
      </w:r>
      <w:r w:rsidRPr="00FB3BDB">
        <w:rPr>
          <w:rFonts w:eastAsia="ＭＳ 明朝" w:hint="eastAsia"/>
          <w:szCs w:val="24"/>
          <w:u w:val="single"/>
        </w:rPr>
        <w:t xml:space="preserve">　　　　　　　　　　　</w:t>
      </w:r>
    </w:p>
    <w:p w14:paraId="188E299E" w14:textId="77777777" w:rsidR="00F14FEA" w:rsidRPr="00FB3BDB" w:rsidRDefault="00F14FEA" w:rsidP="003A75AF">
      <w:pPr>
        <w:spacing w:line="360" w:lineRule="auto"/>
        <w:ind w:firstLineChars="500" w:firstLine="1200"/>
        <w:rPr>
          <w:rFonts w:eastAsia="ＭＳ 明朝"/>
          <w:szCs w:val="24"/>
          <w:u w:val="single"/>
        </w:rPr>
        <w:sectPr w:rsidR="00F14FEA" w:rsidRPr="00FB3BDB" w:rsidSect="003A75AF">
          <w:pgSz w:w="11906" w:h="16838"/>
          <w:pgMar w:top="720" w:right="720" w:bottom="851" w:left="720" w:header="851" w:footer="992" w:gutter="0"/>
          <w:cols w:space="425"/>
          <w:docGrid w:type="lines" w:linePitch="400"/>
        </w:sectPr>
      </w:pPr>
      <w:r w:rsidRPr="00FB3BDB">
        <w:rPr>
          <w:rFonts w:eastAsia="ＭＳ 明朝" w:hint="eastAsia"/>
          <w:szCs w:val="24"/>
        </w:rPr>
        <w:t xml:space="preserve">保護者又は保証人御氏名　　</w:t>
      </w:r>
      <w:r w:rsidR="003A75AF" w:rsidRPr="00FB3BDB">
        <w:rPr>
          <w:rFonts w:eastAsia="ＭＳ 明朝" w:hint="eastAsia"/>
          <w:szCs w:val="24"/>
        </w:rPr>
        <w:t xml:space="preserve">　　　　</w:t>
      </w:r>
      <w:r w:rsidR="00AE2EE8" w:rsidRPr="00FB3BDB">
        <w:rPr>
          <w:rFonts w:eastAsia="ＭＳ 明朝" w:hint="eastAsia"/>
          <w:szCs w:val="24"/>
          <w:u w:val="single"/>
        </w:rPr>
        <w:t xml:space="preserve">　</w:t>
      </w:r>
      <w:r w:rsidR="003A75AF" w:rsidRPr="00FB3BDB">
        <w:rPr>
          <w:rFonts w:eastAsia="ＭＳ 明朝" w:hint="eastAsia"/>
          <w:szCs w:val="24"/>
          <w:u w:val="single"/>
        </w:rPr>
        <w:t xml:space="preserve">　　　　　</w:t>
      </w:r>
      <w:r w:rsidR="00AE2EE8" w:rsidRPr="00FB3BDB">
        <w:rPr>
          <w:rFonts w:eastAsia="ＭＳ 明朝" w:hint="eastAsia"/>
          <w:szCs w:val="24"/>
          <w:u w:val="single"/>
        </w:rPr>
        <w:t xml:space="preserve">　　　　　　　　　　　　　　　</w:t>
      </w:r>
    </w:p>
    <w:p w14:paraId="20DF5F5A" w14:textId="77777777" w:rsidR="00F14FEA" w:rsidRPr="00FB3BDB" w:rsidRDefault="00DF2592" w:rsidP="00DF2592">
      <w:pPr>
        <w:ind w:firstLineChars="100" w:firstLine="360"/>
        <w:rPr>
          <w:rFonts w:ascii="ＭＳ 明朝" w:eastAsia="ＭＳ 明朝"/>
          <w:sz w:val="36"/>
        </w:rPr>
      </w:pPr>
      <w:r w:rsidRPr="00FB3BDB">
        <w:rPr>
          <w:rFonts w:ascii="ＭＳ 明朝" w:eastAsia="ＭＳ 明朝" w:hint="eastAsia"/>
          <w:sz w:val="36"/>
        </w:rPr>
        <w:lastRenderedPageBreak/>
        <w:t>☆</w:t>
      </w:r>
      <w:r w:rsidR="009E4D5D">
        <w:rPr>
          <w:rFonts w:ascii="ＭＳ 明朝" w:eastAsia="ＭＳ 明朝" w:hint="eastAsia"/>
          <w:sz w:val="36"/>
        </w:rPr>
        <w:t>私達が行っている多血小板血漿(PRP</w:t>
      </w:r>
      <w:r w:rsidR="009E4D5D">
        <w:rPr>
          <w:rFonts w:ascii="ＭＳ 明朝" w:eastAsia="ＭＳ 明朝"/>
          <w:sz w:val="36"/>
        </w:rPr>
        <w:t>)</w:t>
      </w:r>
      <w:r w:rsidR="009E4D5D">
        <w:rPr>
          <w:rFonts w:ascii="ＭＳ 明朝" w:eastAsia="ＭＳ 明朝" w:hint="eastAsia"/>
          <w:sz w:val="36"/>
        </w:rPr>
        <w:t>療法</w:t>
      </w:r>
      <w:r w:rsidR="00F14FEA" w:rsidRPr="00FB3BDB">
        <w:rPr>
          <w:rFonts w:ascii="ＭＳ 明朝" w:eastAsia="ＭＳ 明朝" w:hint="eastAsia"/>
          <w:sz w:val="36"/>
        </w:rPr>
        <w:t>の流れ</w:t>
      </w:r>
    </w:p>
    <w:p w14:paraId="3459C814" w14:textId="72943F4F" w:rsidR="00F14FEA" w:rsidRPr="00FB3BDB" w:rsidRDefault="00F14FEA">
      <w:pPr>
        <w:pStyle w:val="a3"/>
        <w:ind w:left="240"/>
        <w:jc w:val="right"/>
        <w:rPr>
          <w:rFonts w:ascii="ＭＳ 明朝" w:eastAsia="ＭＳ 明朝"/>
        </w:rPr>
      </w:pPr>
    </w:p>
    <w:p w14:paraId="735D6C92" w14:textId="77777777" w:rsidR="00F14FEA" w:rsidRDefault="00012D51">
      <w:pPr>
        <w:pStyle w:val="a3"/>
        <w:ind w:left="240"/>
        <w:rPr>
          <w:rFonts w:ascii="ＭＳ 明朝" w:eastAsia="ＭＳ 明朝"/>
        </w:rPr>
      </w:pPr>
      <w:r w:rsidRPr="00FB3BDB">
        <w:rPr>
          <w:rFonts w:ascii="ＭＳ 明朝" w:eastAsia="ＭＳ 明朝" w:hint="eastAsia"/>
        </w:rPr>
        <w:t xml:space="preserve">　　　　　　　　　　　　</w:t>
      </w:r>
    </w:p>
    <w:p w14:paraId="621B1DEA" w14:textId="77777777" w:rsidR="00C07ABB" w:rsidRPr="008646CE" w:rsidRDefault="00C07ABB" w:rsidP="0079499E">
      <w:pPr>
        <w:pStyle w:val="ab"/>
        <w:numPr>
          <w:ilvl w:val="0"/>
          <w:numId w:val="16"/>
        </w:numPr>
        <w:ind w:leftChars="0"/>
        <w:rPr>
          <w:rFonts w:ascii="ヒラギノ明朝 Pro W3" w:eastAsia="ヒラギノ明朝 Pro W3" w:hAnsi="ヒラギノ明朝 Pro W3"/>
          <w:sz w:val="24"/>
        </w:rPr>
      </w:pPr>
      <w:r w:rsidRPr="0079499E">
        <w:rPr>
          <w:rFonts w:ascii="ヒラギノ明朝 Pro W3" w:eastAsia="ヒラギノ明朝 Pro W3" w:hAnsi="ヒラギノ明朝 Pro W3" w:hint="eastAsia"/>
          <w:b/>
          <w:sz w:val="24"/>
        </w:rPr>
        <w:t>末梢血採血</w:t>
      </w:r>
      <w:r w:rsidRPr="008646CE">
        <w:rPr>
          <w:rFonts w:ascii="ヒラギノ明朝 Pro W3" w:eastAsia="ヒラギノ明朝 Pro W3" w:hAnsi="ヒラギノ明朝 Pro W3" w:hint="eastAsia"/>
          <w:sz w:val="24"/>
        </w:rPr>
        <w:t xml:space="preserve">　肘の静脈から約20ml採血します</w:t>
      </w:r>
    </w:p>
    <w:p w14:paraId="45578408" w14:textId="77777777" w:rsidR="00C07ABB" w:rsidRDefault="00D92A32" w:rsidP="00C07ABB">
      <w:pPr>
        <w:pStyle w:val="ab"/>
        <w:ind w:leftChars="0" w:left="360"/>
        <w:rPr>
          <w:rFonts w:ascii="ヒラギノ明朝 Pro W3" w:eastAsia="ヒラギノ明朝 Pro W3" w:hAnsi="ヒラギノ明朝 Pro W3"/>
          <w:szCs w:val="21"/>
        </w:rPr>
      </w:pPr>
      <w:r w:rsidRPr="00C07ABB">
        <w:rPr>
          <w:rFonts w:ascii="ヒラギノ明朝 Pro W3" w:eastAsia="ヒラギノ明朝 Pro W3" w:hAnsi="ヒラギノ明朝 Pro W3"/>
          <w:noProof/>
          <w:szCs w:val="21"/>
        </w:rPr>
        <w:drawing>
          <wp:inline distT="0" distB="0" distL="0" distR="0" wp14:anchorId="14602E75" wp14:editId="48E2E804">
            <wp:extent cx="2524125" cy="1257300"/>
            <wp:effectExtent l="0" t="0" r="0" b="0"/>
            <wp:docPr id="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7" cstate="print">
                      <a:extLst>
                        <a:ext uri="{28A0092B-C50C-407E-A947-70E740481C1C}">
                          <a14:useLocalDpi xmlns:a14="http://schemas.microsoft.com/office/drawing/2010/main" val="0"/>
                        </a:ext>
                      </a:extLst>
                    </a:blip>
                    <a:srcRect l="861" t="18307" r="1686" b="-803"/>
                    <a:stretch>
                      <a:fillRect/>
                    </a:stretch>
                  </pic:blipFill>
                  <pic:spPr bwMode="auto">
                    <a:xfrm>
                      <a:off x="0" y="0"/>
                      <a:ext cx="2524125" cy="1257300"/>
                    </a:xfrm>
                    <a:prstGeom prst="rect">
                      <a:avLst/>
                    </a:prstGeom>
                    <a:noFill/>
                    <a:ln>
                      <a:noFill/>
                    </a:ln>
                  </pic:spPr>
                </pic:pic>
              </a:graphicData>
            </a:graphic>
          </wp:inline>
        </w:drawing>
      </w:r>
    </w:p>
    <w:p w14:paraId="49710192" w14:textId="77777777" w:rsidR="00C07ABB" w:rsidRPr="006531A6" w:rsidRDefault="00C07ABB" w:rsidP="00C07ABB">
      <w:pPr>
        <w:pStyle w:val="ab"/>
        <w:numPr>
          <w:ilvl w:val="0"/>
          <w:numId w:val="16"/>
        </w:numPr>
        <w:ind w:leftChars="0"/>
        <w:rPr>
          <w:rFonts w:ascii="ヒラギノ明朝 Pro W3" w:eastAsia="ヒラギノ明朝 Pro W3" w:hAnsi="ヒラギノ明朝 Pro W3"/>
          <w:b/>
          <w:sz w:val="24"/>
        </w:rPr>
      </w:pPr>
      <w:r w:rsidRPr="006531A6">
        <w:rPr>
          <w:rFonts w:ascii="ヒラギノ明朝 Pro W3" w:eastAsia="ヒラギノ明朝 Pro W3" w:hAnsi="ヒラギノ明朝 Pro W3" w:hint="eastAsia"/>
          <w:b/>
          <w:sz w:val="24"/>
        </w:rPr>
        <w:t>遠心分離</w:t>
      </w:r>
    </w:p>
    <w:p w14:paraId="0F560FA4" w14:textId="77777777" w:rsidR="00C07ABB" w:rsidRPr="00A60BCA" w:rsidRDefault="00C07ABB" w:rsidP="00C07ABB">
      <w:pPr>
        <w:rPr>
          <w:rFonts w:ascii="ヒラギノ明朝 Pro W3" w:eastAsia="ヒラギノ明朝 Pro W3" w:hAnsi="ヒラギノ明朝 Pro W3"/>
          <w:szCs w:val="21"/>
        </w:rPr>
      </w:pPr>
      <w:r>
        <w:rPr>
          <w:rFonts w:ascii="ヒラギノ明朝 Pro W3" w:eastAsia="ヒラギノ明朝 Pro W3" w:hAnsi="ヒラギノ明朝 Pro W3" w:hint="eastAsia"/>
          <w:szCs w:val="21"/>
        </w:rPr>
        <w:t xml:space="preserve">　　</w:t>
      </w:r>
      <w:r w:rsidR="00D92A32" w:rsidRPr="00C07ABB">
        <w:rPr>
          <w:rFonts w:ascii="ヒラギノ明朝 Pro W3" w:eastAsia="ヒラギノ明朝 Pro W3" w:hAnsi="ヒラギノ明朝 Pro W3"/>
          <w:noProof/>
          <w:szCs w:val="21"/>
        </w:rPr>
        <w:drawing>
          <wp:inline distT="0" distB="0" distL="0" distR="0" wp14:anchorId="43EBAD0E" wp14:editId="435AD67D">
            <wp:extent cx="2305050" cy="1466850"/>
            <wp:effectExtent l="0" t="0" r="0" b="0"/>
            <wp:docPr id="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466850"/>
                    </a:xfrm>
                    <a:prstGeom prst="rect">
                      <a:avLst/>
                    </a:prstGeom>
                    <a:noFill/>
                    <a:ln>
                      <a:noFill/>
                    </a:ln>
                  </pic:spPr>
                </pic:pic>
              </a:graphicData>
            </a:graphic>
          </wp:inline>
        </w:drawing>
      </w:r>
    </w:p>
    <w:p w14:paraId="73A2B2A2" w14:textId="77777777" w:rsidR="008646CE" w:rsidRPr="006531A6" w:rsidRDefault="00C07ABB" w:rsidP="008646CE">
      <w:pPr>
        <w:pStyle w:val="ab"/>
        <w:numPr>
          <w:ilvl w:val="0"/>
          <w:numId w:val="16"/>
        </w:numPr>
        <w:ind w:leftChars="0"/>
        <w:rPr>
          <w:rFonts w:ascii="ヒラギノ明朝 Pro W3" w:eastAsia="ヒラギノ明朝 Pro W3" w:hAnsi="ヒラギノ明朝 Pro W3"/>
          <w:b/>
          <w:sz w:val="24"/>
        </w:rPr>
      </w:pPr>
      <w:r w:rsidRPr="006531A6">
        <w:rPr>
          <w:rFonts w:ascii="ヒラギノ明朝 Pro W3" w:eastAsia="ヒラギノ明朝 Pro W3" w:hAnsi="ヒラギノ明朝 Pro W3" w:hint="eastAsia"/>
          <w:b/>
          <w:sz w:val="24"/>
        </w:rPr>
        <w:t>PRP抽出</w:t>
      </w:r>
    </w:p>
    <w:p w14:paraId="43ABE990" w14:textId="77777777" w:rsidR="00C07ABB" w:rsidRDefault="00D92A32" w:rsidP="00C07ABB">
      <w:pPr>
        <w:pStyle w:val="ab"/>
        <w:ind w:leftChars="0" w:left="360"/>
        <w:rPr>
          <w:noProof/>
        </w:rPr>
      </w:pPr>
      <w:r>
        <w:rPr>
          <w:rFonts w:ascii="ヒラギノ明朝 Pro W3" w:eastAsia="ヒラギノ明朝 Pro W3" w:hAnsi="ヒラギノ明朝 Pro W3"/>
          <w:noProof/>
          <w:szCs w:val="21"/>
        </w:rPr>
        <mc:AlternateContent>
          <mc:Choice Requires="wps">
            <w:drawing>
              <wp:anchor distT="0" distB="0" distL="114300" distR="114300" simplePos="0" relativeHeight="251661824" behindDoc="0" locked="0" layoutInCell="1" allowOverlap="1" wp14:anchorId="0EE3628A" wp14:editId="4447F58A">
                <wp:simplePos x="0" y="0"/>
                <wp:positionH relativeFrom="column">
                  <wp:posOffset>2268855</wp:posOffset>
                </wp:positionH>
                <wp:positionV relativeFrom="paragraph">
                  <wp:posOffset>2298065</wp:posOffset>
                </wp:positionV>
                <wp:extent cx="3476625" cy="581025"/>
                <wp:effectExtent l="0" t="0" r="0" b="0"/>
                <wp:wrapNone/>
                <wp:docPr id="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3DD91" w14:textId="77777777" w:rsidR="00C07ABB" w:rsidRPr="00C07ABB" w:rsidRDefault="00C07ABB">
                            <w:pPr>
                              <w:rPr>
                                <w:sz w:val="20"/>
                              </w:rPr>
                            </w:pPr>
                            <w:r w:rsidRPr="00C07ABB">
                              <w:rPr>
                                <w:rFonts w:hint="eastAsia"/>
                                <w:sz w:val="20"/>
                              </w:rPr>
                              <w:t>病態や注射部位によりますが、</w:t>
                            </w:r>
                            <w:r w:rsidRPr="00C07ABB">
                              <w:rPr>
                                <w:rFonts w:hint="eastAsia"/>
                                <w:sz w:val="20"/>
                              </w:rPr>
                              <w:t>20ml</w:t>
                            </w:r>
                            <w:r w:rsidRPr="00C07ABB">
                              <w:rPr>
                                <w:rFonts w:hint="eastAsia"/>
                                <w:sz w:val="20"/>
                              </w:rPr>
                              <w:t>の採血から</w:t>
                            </w:r>
                            <w:r w:rsidRPr="00C07ABB">
                              <w:rPr>
                                <w:rFonts w:hint="eastAsia"/>
                                <w:sz w:val="20"/>
                              </w:rPr>
                              <w:t>2</w:t>
                            </w:r>
                            <w:r w:rsidRPr="00C07ABB">
                              <w:rPr>
                                <w:rFonts w:hint="eastAsia"/>
                                <w:sz w:val="20"/>
                              </w:rPr>
                              <w:t>～</w:t>
                            </w:r>
                            <w:r w:rsidRPr="00C07ABB">
                              <w:rPr>
                                <w:rFonts w:hint="eastAsia"/>
                                <w:sz w:val="20"/>
                              </w:rPr>
                              <w:t>4ml</w:t>
                            </w:r>
                            <w:r w:rsidRPr="00C07ABB">
                              <w:rPr>
                                <w:rFonts w:hint="eastAsia"/>
                                <w:sz w:val="20"/>
                              </w:rPr>
                              <w:t>の</w:t>
                            </w:r>
                            <w:r w:rsidRPr="00C07ABB">
                              <w:rPr>
                                <w:rFonts w:hint="eastAsia"/>
                                <w:sz w:val="20"/>
                              </w:rPr>
                              <w:t>PRP</w:t>
                            </w:r>
                            <w:r w:rsidRPr="00C07ABB">
                              <w:rPr>
                                <w:rFonts w:hint="eastAsia"/>
                                <w:sz w:val="20"/>
                              </w:rPr>
                              <w:t>を抽出して治療に用います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3628A" id="_x0000_t202" coordsize="21600,21600" o:spt="202" path="m,l,21600r21600,l21600,xe">
                <v:stroke joinstyle="miter"/>
                <v:path gradientshapeok="t" o:connecttype="rect"/>
              </v:shapetype>
              <v:shape id="Text Box 164" o:spid="_x0000_s1026" type="#_x0000_t202" style="position:absolute;left:0;text-align:left;margin-left:178.65pt;margin-top:180.95pt;width:273.75pt;height:4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7uBgIAAPADAAAOAAAAZHJzL2Uyb0RvYy54bWysU8Fu2zAMvQ/YPwi6L06yNE2NOEWXIsOA&#10;rhvQ7gNkWbaFyaJGKbGzrx8lp2m23YbpIIgi9cj3SK1vh86wg0KvwRZ8NplypqyEStum4N+ed+9W&#10;nPkgbCUMWFXwo/L8dvP2zbp3uZpDC6ZSyAjE+rx3BW9DcHmWedmqTvgJOGXJWQN2IpCJTVah6Am9&#10;M9l8Ol1mPWDlEKTynm7vRyffJPy6VjJ8qWuvAjMFp9pC2jHtZdyzzVrkDQrXankqQ/xDFZ3QlpKe&#10;oe5FEGyP+i+oTksED3WYSOgyqGstVeJAbGbTP9g8tcKpxIXE8e4sk/9/sPLx8BWZrqh3S86s6KhH&#10;z2oI7AMMbLZcRIF653OKe3IUGQZyUHAi690DyO+eWdi2wjbqDhH6VomKCpzFl9nF0xHHR5Cy/wwV&#10;JRL7AAloqLGL6pEejNCpUcdzc2Ixki7fL66Xy/kVZ5J8V6vZlM4xhchfXjv04aOCjsVDwZGan9DF&#10;4cGHMfQlJCbzYHS108YkA5tya5AdBA3KLq0T+m9hxsZgC/HZiBhvEs3IbOQYhnIgZ+ReQnUkwgjj&#10;4NFHoUML+JOznoau4P7HXqDizHyyJNr1Yn5DDEMyVqsbEgIvHeWFQ1hJQAUPnI3HbRjneu9QNy3l&#10;GZtk4Y5krnVS4LWmU9U0VknD0xeIc3tpp6jXj7r5BQAA//8DAFBLAwQUAAYACAAAACEA8MFTCeAA&#10;AAALAQAADwAAAGRycy9kb3ducmV2LnhtbEyPwU7DMAyG70i8Q2Qkbiwd7cZWmk5jEkI7biDOWWPa&#10;ssapmmzNeHrMadxs+dPv7y9W0XbijINvHSmYThIQSJUzLdUKPt5fHxYgfNBkdOcIFVzQw6q8vSl0&#10;btxIOzzvQy04hHyuFTQh9LmUvmrQaj9xPRLfvtxgdeB1qKUZ9MjhtpOPSTKXVrfEHxrd46bB6rg/&#10;WQXbT7y8LXS36zffx/En1i/btYlK3d/F9TOIgDFcYfjTZ3Uo2engTmS86BSks6eUUR7m0yUIJpZJ&#10;xmUOCrJZmoEsC/m/Q/kLAAD//wMAUEsBAi0AFAAGAAgAAAAhALaDOJL+AAAA4QEAABMAAAAAAAAA&#10;AAAAAAAAAAAAAFtDb250ZW50X1R5cGVzXS54bWxQSwECLQAUAAYACAAAACEAOP0h/9YAAACUAQAA&#10;CwAAAAAAAAAAAAAAAAAvAQAAX3JlbHMvLnJlbHNQSwECLQAUAAYACAAAACEADg3e7gYCAADwAwAA&#10;DgAAAAAAAAAAAAAAAAAuAgAAZHJzL2Uyb0RvYy54bWxQSwECLQAUAAYACAAAACEA8MFTCeAAAAAL&#10;AQAADwAAAAAAAAAAAAAAAABgBAAAZHJzL2Rvd25yZXYueG1sUEsFBgAAAAAEAAQA8wAAAG0FAAAA&#10;AA==&#10;" stroked="f">
                <v:textbox inset="5.85pt,.7pt,5.85pt,.7pt">
                  <w:txbxContent>
                    <w:p w14:paraId="1C63DD91" w14:textId="77777777" w:rsidR="00C07ABB" w:rsidRPr="00C07ABB" w:rsidRDefault="00C07ABB">
                      <w:pPr>
                        <w:rPr>
                          <w:sz w:val="20"/>
                        </w:rPr>
                      </w:pPr>
                      <w:r w:rsidRPr="00C07ABB">
                        <w:rPr>
                          <w:rFonts w:hint="eastAsia"/>
                          <w:sz w:val="20"/>
                        </w:rPr>
                        <w:t>病態や注射部位によりますが、</w:t>
                      </w:r>
                      <w:r w:rsidRPr="00C07ABB">
                        <w:rPr>
                          <w:rFonts w:hint="eastAsia"/>
                          <w:sz w:val="20"/>
                        </w:rPr>
                        <w:t>20ml</w:t>
                      </w:r>
                      <w:r w:rsidRPr="00C07ABB">
                        <w:rPr>
                          <w:rFonts w:hint="eastAsia"/>
                          <w:sz w:val="20"/>
                        </w:rPr>
                        <w:t>の採血から</w:t>
                      </w:r>
                      <w:r w:rsidRPr="00C07ABB">
                        <w:rPr>
                          <w:rFonts w:hint="eastAsia"/>
                          <w:sz w:val="20"/>
                        </w:rPr>
                        <w:t>2</w:t>
                      </w:r>
                      <w:r w:rsidRPr="00C07ABB">
                        <w:rPr>
                          <w:rFonts w:hint="eastAsia"/>
                          <w:sz w:val="20"/>
                        </w:rPr>
                        <w:t>～</w:t>
                      </w:r>
                      <w:r w:rsidRPr="00C07ABB">
                        <w:rPr>
                          <w:rFonts w:hint="eastAsia"/>
                          <w:sz w:val="20"/>
                        </w:rPr>
                        <w:t>4ml</w:t>
                      </w:r>
                      <w:r w:rsidRPr="00C07ABB">
                        <w:rPr>
                          <w:rFonts w:hint="eastAsia"/>
                          <w:sz w:val="20"/>
                        </w:rPr>
                        <w:t>の</w:t>
                      </w:r>
                      <w:r w:rsidRPr="00C07ABB">
                        <w:rPr>
                          <w:rFonts w:hint="eastAsia"/>
                          <w:sz w:val="20"/>
                        </w:rPr>
                        <w:t>PRP</w:t>
                      </w:r>
                      <w:r w:rsidRPr="00C07ABB">
                        <w:rPr>
                          <w:rFonts w:hint="eastAsia"/>
                          <w:sz w:val="20"/>
                        </w:rPr>
                        <w:t>を抽出して治療に用います</w:t>
                      </w:r>
                    </w:p>
                  </w:txbxContent>
                </v:textbox>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8752" behindDoc="0" locked="0" layoutInCell="1" allowOverlap="1" wp14:anchorId="17A38BD2" wp14:editId="7837C536">
                <wp:simplePos x="0" y="0"/>
                <wp:positionH relativeFrom="column">
                  <wp:posOffset>1282065</wp:posOffset>
                </wp:positionH>
                <wp:positionV relativeFrom="paragraph">
                  <wp:posOffset>2496185</wp:posOffset>
                </wp:positionV>
                <wp:extent cx="982980" cy="259080"/>
                <wp:effectExtent l="3810" t="0" r="3810" b="0"/>
                <wp:wrapNone/>
                <wp:docPr id="1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6A77B" w14:textId="77777777" w:rsidR="00C07ABB" w:rsidRDefault="00C07ABB" w:rsidP="00C07ABB">
                            <w:r>
                              <w:rPr>
                                <w:rFonts w:hint="eastAsia"/>
                              </w:rPr>
                              <w:t>赤血球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8BD2" id="Text Box 160" o:spid="_x0000_s1027" type="#_x0000_t202" style="position:absolute;left:0;text-align:left;margin-left:100.95pt;margin-top:196.55pt;width:77.4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ucBwIAAPYDAAAOAAAAZHJzL2Uyb0RvYy54bWysU9tu2zAMfR+wfxD0vtgJ1i4x4hRdigwD&#10;ugvQ7gNkWbaFyaJGKbGzrx8lp2m2vRXVgyCK1CHPIbW+GXvDDgq9Blvy+SznTFkJtbZtyX887t4t&#10;OfNB2FoYsKrkR+X5zebtm/XgCrWADkytkBGI9cXgSt6F4Ios87JTvfAzcMqSswHsRSAT26xGMRB6&#10;b7JFnl9nA2DtEKTynm7vJiffJPymUTJ8axqvAjMlp9pC2jHtVdyzzVoULQrXaXkqQ7ygil5oS0nP&#10;UHciCLZH/R9UryWChybMJPQZNI2WKnEgNvP8HzYPnXAqcSFxvDvL5F8PVn49fEema+rdFWdW9NSj&#10;RzUG9hFGNr9OAg3OFxT34CgyjOSg4ETWu3uQPz2zsO2EbdUtIgydEjUVOI/SZhdPY0t84SNINXyB&#10;mhKJfYAENDbYR/VID0bo1KjjuTmxGEmXq+VitSSPJNfiapXTOWYQxdNjhz58UtCzeCg5Uu8TuDjc&#10;+zCFPoXEXB6MrnfamGRgW20NsoOgOdmldUL/K8zYGGwhPpsQ401iGYlNFMNYjZOiESKSrqA+Em2E&#10;afzou9ChA/zN2UCjV3L/ay9QcWY+W5Luw/vFipoRkrFcrog0XjqqC4ewkoBKHjibjtswTffeoW47&#10;yjO1ysItid3oJMRzTafiabiSlKePEKf30k5Rz9918wcAAP//AwBQSwMEFAAGAAgAAAAhAAqcWMjg&#10;AAAACwEAAA8AAABkcnMvZG93bnJldi54bWxMj8tOwzAQRfdI/IM1SOyokxpKE+JUpRJCXbYg1tN4&#10;SEL9iGK3cfl6zAqWo3t075lqFY1mZxp976yEfJYBI9s41dtWwvvby90SmA9oFWpnScKFPKzq66sK&#10;S+Umu6PzPrQslVhfooQuhKHk3DcdGfQzN5BN2acbDYZ0ji1XI06p3Gg+z7IFN9jbtNDhQJuOmuP+&#10;ZCRsP+jyukS9GzZfx+k7ts/btYpS3t7E9ROwQDH8wfCrn9ShTk4Hd7LKMy1hnuVFQiWIQuTAEiEe&#10;Fo/ADhLuhSiA1xX//0P9AwAA//8DAFBLAQItABQABgAIAAAAIQC2gziS/gAAAOEBAAATAAAAAAAA&#10;AAAAAAAAAAAAAABbQ29udGVudF9UeXBlc10ueG1sUEsBAi0AFAAGAAgAAAAhADj9If/WAAAAlAEA&#10;AAsAAAAAAAAAAAAAAAAALwEAAF9yZWxzLy5yZWxzUEsBAi0AFAAGAAgAAAAhAH3VC5wHAgAA9gMA&#10;AA4AAAAAAAAAAAAAAAAALgIAAGRycy9lMm9Eb2MueG1sUEsBAi0AFAAGAAgAAAAhAAqcWMjgAAAA&#10;CwEAAA8AAAAAAAAAAAAAAAAAYQQAAGRycy9kb3ducmV2LnhtbFBLBQYAAAAABAAEAPMAAABuBQAA&#10;AAA=&#10;" stroked="f">
                <v:textbox inset="5.85pt,.7pt,5.85pt,.7pt">
                  <w:txbxContent>
                    <w:p w14:paraId="7D06A77B" w14:textId="77777777" w:rsidR="00C07ABB" w:rsidRDefault="00C07ABB" w:rsidP="00C07ABB">
                      <w:r>
                        <w:rPr>
                          <w:rFonts w:hint="eastAsia"/>
                        </w:rPr>
                        <w:t>赤血球</w:t>
                      </w:r>
                    </w:p>
                  </w:txbxContent>
                </v:textbox>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60800" behindDoc="0" locked="0" layoutInCell="1" allowOverlap="1" wp14:anchorId="0E95A53A" wp14:editId="1DF0583F">
                <wp:simplePos x="0" y="0"/>
                <wp:positionH relativeFrom="column">
                  <wp:posOffset>1647825</wp:posOffset>
                </wp:positionH>
                <wp:positionV relativeFrom="paragraph">
                  <wp:posOffset>1124585</wp:posOffset>
                </wp:positionV>
                <wp:extent cx="2232660" cy="236220"/>
                <wp:effectExtent l="0" t="0" r="0" b="3810"/>
                <wp:wrapNone/>
                <wp:docPr id="1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A6564" w14:textId="77777777" w:rsidR="00C07ABB" w:rsidRPr="00E93292" w:rsidRDefault="00C07ABB" w:rsidP="00C07ABB">
                            <w:r>
                              <w:t>*</w:t>
                            </w:r>
                            <w:r w:rsidRPr="00E93292">
                              <w:t xml:space="preserve"> platelet-poor plasma</w:t>
                            </w:r>
                          </w:p>
                          <w:p w14:paraId="57807F4D" w14:textId="77777777" w:rsidR="00C07ABB" w:rsidRDefault="00C07ABB" w:rsidP="00C07A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A53A" id="Text Box 162" o:spid="_x0000_s1028" type="#_x0000_t202" style="position:absolute;left:0;text-align:left;margin-left:129.75pt;margin-top:88.55pt;width:175.8pt;height: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3CQIAAPcDAAAOAAAAZHJzL2Uyb0RvYy54bWysU8Fu2zAMvQ/YPwi6L07cLkuNOEWXIsOA&#10;rhvQ7gNkWbaFyaJGKbGzrx8lp1nQ3YbpIIgi9cj3SK1vx96wg0KvwZZ8MZtzpqyEWtu25N+fd+9W&#10;nPkgbC0MWFXyo/L8dvP2zXpwhcqhA1MrZARifTG4knchuCLLvOxUL/wMnLLkbAB7EcjENqtRDITe&#10;myyfz5fZAFg7BKm8p9v7yck3Cb9plAxfm8arwEzJqbaQdkx7FfdssxZFi8J1Wp7KEP9QRS+0paRn&#10;qHsRBNuj/guq1xLBQxNmEvoMmkZLlTgQm8X8FZunTjiVuJA43p1l8v8PVj4eviHTNfXumjMreurR&#10;sxoD+wgjWyzzKNDgfEFxT44iw0gOCk5kvXsA+cMzC9tO2FbdIcLQKVFTgYv4Mrt4OuH4CFINX6Cm&#10;RGIfIAGNDfZRPdKDETo16nhuTixG0mWeX+XLJbkk+fKrZZ6n7mWieHnt0IdPCnoWDyVHan5CF4cH&#10;H2I1ongJick8GF3vtDHJwLbaGmQHQYOySysReBVmbAy2EJ9NiPEm0YzMJo5hrMYk6Vm9Cuoj8UaY&#10;5o/+Cx06wF+cDTR7Jfc/9wIVZ+azJe0+XOc372lYk7Fa3RBpvHRUFw5hJQGVPHA2HbdhGu+9Q912&#10;lGfqlYU7UrvRSYjYlqmmU/E0XUmf00+I43tpp6g//3XzGwAA//8DAFBLAwQUAAYACAAAACEA/71s&#10;EN8AAAALAQAADwAAAGRycy9kb3ducmV2LnhtbEyPTU/DMAyG70j8h8hI3FjawT4oTacxCaEdNxDn&#10;rDFtWeJUTbZm/HrMCW62nlevH5er5Kw44xA6TwrySQYCqfamo0bB+9vL3RJEiJqMtp5QwQUDrKrr&#10;q1IXxo+0w/M+NoJLKBRaQRtjX0gZ6hadDhPfIzH79IPTkdehkWbQI5c7K6dZNpdOd8QXWt3jpsX6&#10;uD85BdsPvLwutd31m6/j+J2a5+3aJKVub9L6CUTEFP/C8KvP6lCx08GfyARhFUxnjzOOMlgschCc&#10;mOc5DwdG+cM9yKqU/3+ofgAAAP//AwBQSwECLQAUAAYACAAAACEAtoM4kv4AAADhAQAAEwAAAAAA&#10;AAAAAAAAAAAAAAAAW0NvbnRlbnRfVHlwZXNdLnhtbFBLAQItABQABgAIAAAAIQA4/SH/1gAAAJQB&#10;AAALAAAAAAAAAAAAAAAAAC8BAABfcmVscy8ucmVsc1BLAQItABQABgAIAAAAIQC/wor3CQIAAPcD&#10;AAAOAAAAAAAAAAAAAAAAAC4CAABkcnMvZTJvRG9jLnhtbFBLAQItABQABgAIAAAAIQD/vWwQ3wAA&#10;AAsBAAAPAAAAAAAAAAAAAAAAAGMEAABkcnMvZG93bnJldi54bWxQSwUGAAAAAAQABADzAAAAbwUA&#10;AAAA&#10;" stroked="f">
                <v:textbox inset="5.85pt,.7pt,5.85pt,.7pt">
                  <w:txbxContent>
                    <w:p w14:paraId="4A2A6564" w14:textId="77777777" w:rsidR="00C07ABB" w:rsidRPr="00E93292" w:rsidRDefault="00C07ABB" w:rsidP="00C07ABB">
                      <w:r>
                        <w:t>*</w:t>
                      </w:r>
                      <w:r w:rsidRPr="00E93292">
                        <w:t xml:space="preserve"> platelet-poor plasma</w:t>
                      </w:r>
                    </w:p>
                    <w:p w14:paraId="57807F4D" w14:textId="77777777" w:rsidR="00C07ABB" w:rsidRDefault="00C07ABB" w:rsidP="00C07ABB"/>
                  </w:txbxContent>
                </v:textbox>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9776" behindDoc="0" locked="0" layoutInCell="1" allowOverlap="1" wp14:anchorId="287628E1" wp14:editId="580AF7DC">
                <wp:simplePos x="0" y="0"/>
                <wp:positionH relativeFrom="column">
                  <wp:posOffset>1884045</wp:posOffset>
                </wp:positionH>
                <wp:positionV relativeFrom="paragraph">
                  <wp:posOffset>1711325</wp:posOffset>
                </wp:positionV>
                <wp:extent cx="617220" cy="167640"/>
                <wp:effectExtent l="5715" t="13335" r="15240" b="19050"/>
                <wp:wrapNone/>
                <wp:docPr id="13"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67640"/>
                        </a:xfrm>
                        <a:prstGeom prst="rightArrow">
                          <a:avLst>
                            <a:gd name="adj1" fmla="val 50000"/>
                            <a:gd name="adj2" fmla="val 92045"/>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29B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1" o:spid="_x0000_s1026" type="#_x0000_t13" style="position:absolute;left:0;text-align:left;margin-left:148.35pt;margin-top:134.75pt;width:48.6pt;height:1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K3RQIAAJMEAAAOAAAAZHJzL2Uyb0RvYy54bWysVNuO0zAQfUfiHyy/0zSh7bZR09WqSxHS&#10;AistfIBrO4nBN2y3afn6HTtpyS5viD5YM5mZM5cz0/XtSUl05M4LoyucT6YYcU0NE7qp8Pdvu3dL&#10;jHwgmhFpNK/wmXt8u3n7Zt3ZkhemNZJxhwBE+7KzFW5DsGWWedpyRfzEWK7BWBunSADVNRlzpAN0&#10;JbNiOl1knXHMOkO59/D1vjfiTcKva07D17r2PCBZYagtpNeldx/fbLMmZeOIbQUdyiD/UIUiQkPS&#10;K9Q9CQQdnPgLSgnqjDd1mFCjMlPXgvLUA3STT19189QSy1MvMBxvr2Py/w+Wfjk+OiQYcPceI00U&#10;cHR3CCalRvkijxPqrC/B8ck+utijtw+G/vRIm21LdMPvnDNdywmDupJ/9iIgKh5C0b77bBjgE8BP&#10;wzrVTkVAGAM6JU7OV074KSAKHxf5TVEAcxRM+eJmMUucZaS8BFvnw0duFIpChZ1o2pAqSinI8cGH&#10;RAwbuiPsR45RrSTwfCQSzafwG/Zg5FOMfVbFdDaPPpB3QATpkjnNxEjBdkLKpLhmv5UOAXyFd7tL&#10;AgjxYzepUVfh1byYp1Jf2PwYIgL0Nb6GUCLA+UihKry8OpEykvFBs7TcgQjZyxAsNfRwIaQndm/Y&#10;Gchxpr8NuGUQWuN+Y9TBXVTY/zoQxzGSnzQQfDMrVnM4pKQslyugxo0N+5GBaApAFQ4Y9eI29Kd3&#10;sImmuC5xXtrElatFiBOO1fU1DQpsfhr8cKXxtMZ68vrzX7J5BgAA//8DAFBLAwQUAAYACAAAACEA&#10;Bb3YON8AAAALAQAADwAAAGRycy9kb3ducmV2LnhtbEyP30rDMBTG7wXfIRzBO5e6sWpq0yGKiMiE&#10;dT5A1hzTYnNSmmyre3rPrvTuHL4f359yNfleHHCMXSANt7MMBFITbEdOw+f25eYeREyGrOkDoYYf&#10;jLCqLi9KU9hwpA0e6uQEm1AsjIY2paGQMjYtehNnYUBi7SuM3iR+RyftaI5s7ns5z7JcetMRJ7Rm&#10;wKcWm+967zlkg2+uO8V4Wm9d/fGajek5vWt9fTU9PoBIOKU/GM71uTpU3GkX9mSj6DXMVX7HKB+5&#10;WoJgYqEWCsTuLC0VyKqU/zdUvwAAAP//AwBQSwECLQAUAAYACAAAACEAtoM4kv4AAADhAQAAEwAA&#10;AAAAAAAAAAAAAAAAAAAAW0NvbnRlbnRfVHlwZXNdLnhtbFBLAQItABQABgAIAAAAIQA4/SH/1gAA&#10;AJQBAAALAAAAAAAAAAAAAAAAAC8BAABfcmVscy8ucmVsc1BLAQItABQABgAIAAAAIQCX4RK3RQIA&#10;AJMEAAAOAAAAAAAAAAAAAAAAAC4CAABkcnMvZTJvRG9jLnhtbFBLAQItABQABgAIAAAAIQAFvdg4&#10;3wAAAAsBAAAPAAAAAAAAAAAAAAAAAJ8EAABkcnMvZG93bnJldi54bWxQSwUGAAAAAAQABADzAAAA&#10;qwUAAAAA&#10;" fillcolor="red">
                <v:textbox inset="5.85pt,.7pt,5.85pt,.7pt"/>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7728" behindDoc="0" locked="0" layoutInCell="1" allowOverlap="1" wp14:anchorId="37D38EA3" wp14:editId="4A13C347">
                <wp:simplePos x="0" y="0"/>
                <wp:positionH relativeFrom="column">
                  <wp:posOffset>1282065</wp:posOffset>
                </wp:positionH>
                <wp:positionV relativeFrom="paragraph">
                  <wp:posOffset>1680845</wp:posOffset>
                </wp:positionV>
                <wp:extent cx="510540" cy="236220"/>
                <wp:effectExtent l="13335" t="11430" r="9525" b="9525"/>
                <wp:wrapNone/>
                <wp:docPr id="1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36220"/>
                        </a:xfrm>
                        <a:prstGeom prst="rect">
                          <a:avLst/>
                        </a:prstGeom>
                        <a:solidFill>
                          <a:srgbClr val="FFFFFF"/>
                        </a:solidFill>
                        <a:ln w="12700">
                          <a:solidFill>
                            <a:srgbClr val="FF0000"/>
                          </a:solidFill>
                          <a:miter lim="800000"/>
                          <a:headEnd/>
                          <a:tailEnd/>
                        </a:ln>
                      </wps:spPr>
                      <wps:txbx>
                        <w:txbxContent>
                          <w:p w14:paraId="662F7669" w14:textId="77777777" w:rsidR="00C07ABB" w:rsidRDefault="00C07ABB" w:rsidP="00C07ABB">
                            <w:r>
                              <w:rPr>
                                <w:rFonts w:hint="eastAsia"/>
                              </w:rPr>
                              <w:t>PRP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38EA3" id="Text Box 159" o:spid="_x0000_s1029" type="#_x0000_t202" style="position:absolute;left:0;text-align:left;margin-left:100.95pt;margin-top:132.35pt;width:40.2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m2LgIAAFgEAAAOAAAAZHJzL2Uyb0RvYy54bWysVF1v2yAUfZ+0/4B4X+y4TZtYcaouXaZJ&#10;3YfU7gdgjGM04DIgsbNfvwtOsqib9jDNDwi4l8PhnHu9vBu0InvhvART0ekkp0QYDo0024p+fd68&#10;mVPiAzMNU2BERQ/C07vV61fL3paigA5UIxxBEOPL3la0C8GWWeZ5JzTzE7DCYLAFp1nApdtmjWM9&#10;omuVFXl+k/XgGuuAC+9x92EM0lXCb1vBw+e29SIQVVHkFtLo0ljHMVstWbl1zHaSH2mwf2ChmTR4&#10;6RnqgQVGdk7+BqUld+ChDRMOOoO2lVykN+BrpvmL1zx1zIr0FhTH27NM/v/B8k/7L47IBr0rKDFM&#10;o0fPYgjkLQxkOltEgXrrS8x7spgZBgxgcnqst4/Av3liYN0xsxX3zkHfCdYgwWk8mV0cHXF8BKn7&#10;j9DgRWwXIAENrdNRPdSDIDoadTibE8lw3JxN89k1RjiGiqubokjmZaw8HbbOh/cCNImTijr0PoGz&#10;/aMPkQwrTynxLg9KNhupVFq4bb1WjuwZ1skmfYn/izRlSB+Vus3zUYC/YOT4/QlDy4AVr6Su6Dzm&#10;HGswyvbONKkeA5NqnCNnZY46RulGEcNQD8mzq5M9NTQHFNbBWODYkDjpwP2gpMfirqj/vmNOUKI+&#10;GDTn9rpYzLAb0mI+X6Cs7jJQXwSY4QhU0UDJOF2HsX921slth/eMxWDgHu1sZZI6+j5yOpLH8k0O&#10;HFst9sflOmX9+iGsfgIAAP//AwBQSwMEFAAGAAgAAAAhALARJBLeAAAACwEAAA8AAABkcnMvZG93&#10;bnJldi54bWxMj8tOwzAQRfdI/IM1SOyo84A2TeNUqAj2FARbJ546ofY4it0m/D3uiu5mdI/unKm2&#10;szXsjKPvHQlIFwkwpNapnrSAz4/XhwKYD5KUNI5QwC962Na3N5UslZvoHc/7oFksIV9KAV0IQ8m5&#10;bzu00i/cgBSzgxutDHEdNVejnGK5NTxLkiW3sqd4oZMD7jpsj/uTFTDlK1k06fHHDPrr6UW/8e9d&#10;cRDi/m5+3gALOId/GC76UR3q6NS4EynPjIAsSdcRjcPycQUsElmR5cAaAfkl4nXFr3+o/wAAAP//&#10;AwBQSwECLQAUAAYACAAAACEAtoM4kv4AAADhAQAAEwAAAAAAAAAAAAAAAAAAAAAAW0NvbnRlbnRf&#10;VHlwZXNdLnhtbFBLAQItABQABgAIAAAAIQA4/SH/1gAAAJQBAAALAAAAAAAAAAAAAAAAAC8BAABf&#10;cmVscy8ucmVsc1BLAQItABQABgAIAAAAIQBRwkm2LgIAAFgEAAAOAAAAAAAAAAAAAAAAAC4CAABk&#10;cnMvZTJvRG9jLnhtbFBLAQItABQABgAIAAAAIQCwESQS3gAAAAsBAAAPAAAAAAAAAAAAAAAAAIgE&#10;AABkcnMvZG93bnJldi54bWxQSwUGAAAAAAQABADzAAAAkwUAAAAA&#10;" strokecolor="red" strokeweight="1pt">
                <v:textbox inset="5.85pt,.7pt,5.85pt,.7pt">
                  <w:txbxContent>
                    <w:p w14:paraId="662F7669" w14:textId="77777777" w:rsidR="00C07ABB" w:rsidRDefault="00C07ABB" w:rsidP="00C07ABB">
                      <w:r>
                        <w:rPr>
                          <w:rFonts w:hint="eastAsia"/>
                        </w:rPr>
                        <w:t>PRP</w:t>
                      </w:r>
                    </w:p>
                  </w:txbxContent>
                </v:textbox>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2608" behindDoc="0" locked="0" layoutInCell="1" allowOverlap="1" wp14:anchorId="7337603E" wp14:editId="2E74287B">
                <wp:simplePos x="0" y="0"/>
                <wp:positionH relativeFrom="column">
                  <wp:posOffset>2501265</wp:posOffset>
                </wp:positionH>
                <wp:positionV relativeFrom="paragraph">
                  <wp:posOffset>1322705</wp:posOffset>
                </wp:positionV>
                <wp:extent cx="2910840" cy="1813560"/>
                <wp:effectExtent l="3810" t="0" r="0" b="0"/>
                <wp:wrapNone/>
                <wp:docPr id="1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81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3AE2F" w14:textId="77777777" w:rsidR="00C07ABB" w:rsidRDefault="00D92A32" w:rsidP="00C07ABB">
                            <w:r w:rsidRPr="00927009">
                              <w:rPr>
                                <w:noProof/>
                              </w:rPr>
                              <w:drawing>
                                <wp:inline distT="0" distB="0" distL="0" distR="0" wp14:anchorId="2506A334" wp14:editId="0AAFCF5F">
                                  <wp:extent cx="2714625" cy="771525"/>
                                  <wp:effectExtent l="0" t="0" r="0" b="0"/>
                                  <wp:docPr id="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a:extLst>
                                              <a:ext uri="{28A0092B-C50C-407E-A947-70E740481C1C}">
                                                <a14:useLocalDpi xmlns:a14="http://schemas.microsoft.com/office/drawing/2010/main" val="0"/>
                                              </a:ext>
                                            </a:extLst>
                                          </a:blip>
                                          <a:srcRect l="4398" t="38713" b="26933"/>
                                          <a:stretch>
                                            <a:fillRect/>
                                          </a:stretch>
                                        </pic:blipFill>
                                        <pic:spPr bwMode="auto">
                                          <a:xfrm>
                                            <a:off x="0" y="0"/>
                                            <a:ext cx="2714625" cy="7715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603E" id="Text Box 152" o:spid="_x0000_s1030" type="#_x0000_t202" style="position:absolute;left:0;text-align:left;margin-left:196.95pt;margin-top:104.15pt;width:229.2pt;height:14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bkDAIAAPgDAAAOAAAAZHJzL2Uyb0RvYy54bWysU8Fu2zAMvQ/YPwi6L46zpEuMOEWXIsOA&#10;rhvQ9gNkWbaF2aJGKbGzrx8lJ1nQ3YrpIIgi9cj3SK1vh65lB4VOg8l5OplypoyEUps65y/Puw9L&#10;zpwXphQtGJXzo3L8dvP+3bq3mZpBA22pkBGIcVlvc954b7MkcbJRnXATsMqQswLshCcT66RE0RN6&#10;1yaz6fQm6QFLiyCVc3R7Pzr5JuJXlZL+e1U55Vmbc6rNxx3jXoQ92axFVqOwjZanMsQbquiENpT0&#10;AnUvvGB71P9AdVoiOKj8REKXQFVpqSIHYpNOX7F5aoRVkQuJ4+xFJvf/YOXj4QcyXVLvUs6M6KhH&#10;z2rw7DMMLF3MgkC9dRnFPVmK9AM5KDiSdfYB5E/HDGwbYWp1hwh9o0RJBabhZXL1dMRxAaTov0FJ&#10;icTeQwQaKuyCeqQHI3Rq1PHSnFCMpMvZKp0u5+SS5EuX6cfFTWxfIrLzc4vOf1HQsXDIOVL3I7w4&#10;PDgfyhHZOSRkc9DqcqfbNhpYF9sW2UHQpOziigxehbUmBBsIz0bEcBN5BmojST8UQ9R0fpavgPJI&#10;xBHGAaQPQ4cG8DdnPQ1fzt2vvUDFWfvVkHif5rPVgqY1GsvliljjtaO4cggjCSjnnrPxuPXjfO8t&#10;6rqhPGOzDNyR3JWOQoS+jDWdiqfxivqcvkKY32s7Rv39sJs/AAAA//8DAFBLAwQUAAYACAAAACEA&#10;ENQrst8AAAALAQAADwAAAGRycy9kb3ducmV2LnhtbEyPwU7DMAyG70i8Q2QkbiylBdR1TacxCaEd&#10;NxBnrzFtt8apmmzNeHqyE9xs/Z9+fy6XwfTiTKPrLCt4nCUgiGurO24UfH68PeQgnEfW2FsmBRdy&#10;sKxub0ostJ14S+edb0QsYVeggtb7oZDS1S0ZdDM7EMfs244GfVzHRuoRp1huepkmyYs02HG80OJA&#10;65bq4+5kFGy+6PKeY78d1ofj9BOa181KB6Xu78JqAcJT8H8wXPWjOlTRaW9PrJ3oFWTzbB5RBWmS&#10;ZyAikT+ncdgreLpGsirl/x+qXwAAAP//AwBQSwECLQAUAAYACAAAACEAtoM4kv4AAADhAQAAEwAA&#10;AAAAAAAAAAAAAAAAAAAAW0NvbnRlbnRfVHlwZXNdLnhtbFBLAQItABQABgAIAAAAIQA4/SH/1gAA&#10;AJQBAAALAAAAAAAAAAAAAAAAAC8BAABfcmVscy8ucmVsc1BLAQItABQABgAIAAAAIQDX9CbkDAIA&#10;APgDAAAOAAAAAAAAAAAAAAAAAC4CAABkcnMvZTJvRG9jLnhtbFBLAQItABQABgAIAAAAIQAQ1Cuy&#10;3wAAAAsBAAAPAAAAAAAAAAAAAAAAAGYEAABkcnMvZG93bnJldi54bWxQSwUGAAAAAAQABADzAAAA&#10;cgUAAAAA&#10;" stroked="f">
                <v:textbox inset="5.85pt,.7pt,5.85pt,.7pt">
                  <w:txbxContent>
                    <w:p w14:paraId="0613AE2F" w14:textId="77777777" w:rsidR="00C07ABB" w:rsidRDefault="00D92A32" w:rsidP="00C07ABB">
                      <w:r w:rsidRPr="00927009">
                        <w:rPr>
                          <w:noProof/>
                        </w:rPr>
                        <w:drawing>
                          <wp:inline distT="0" distB="0" distL="0" distR="0" wp14:anchorId="2506A334" wp14:editId="0AAFCF5F">
                            <wp:extent cx="2714625" cy="771525"/>
                            <wp:effectExtent l="0" t="0" r="0" b="0"/>
                            <wp:docPr id="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a:extLst>
                                        <a:ext uri="{28A0092B-C50C-407E-A947-70E740481C1C}">
                                          <a14:useLocalDpi xmlns:a14="http://schemas.microsoft.com/office/drawing/2010/main" val="0"/>
                                        </a:ext>
                                      </a:extLst>
                                    </a:blip>
                                    <a:srcRect l="4398" t="38713" b="26933"/>
                                    <a:stretch>
                                      <a:fillRect/>
                                    </a:stretch>
                                  </pic:blipFill>
                                  <pic:spPr bwMode="auto">
                                    <a:xfrm>
                                      <a:off x="0" y="0"/>
                                      <a:ext cx="2714625" cy="771525"/>
                                    </a:xfrm>
                                    <a:prstGeom prst="rect">
                                      <a:avLst/>
                                    </a:prstGeom>
                                    <a:noFill/>
                                    <a:ln>
                                      <a:noFill/>
                                    </a:ln>
                                  </pic:spPr>
                                </pic:pic>
                              </a:graphicData>
                            </a:graphic>
                          </wp:inline>
                        </w:drawing>
                      </w:r>
                    </w:p>
                  </w:txbxContent>
                </v:textbox>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6704" behindDoc="0" locked="0" layoutInCell="1" allowOverlap="1" wp14:anchorId="3941B733" wp14:editId="291DE211">
                <wp:simplePos x="0" y="0"/>
                <wp:positionH relativeFrom="column">
                  <wp:posOffset>1282065</wp:posOffset>
                </wp:positionH>
                <wp:positionV relativeFrom="paragraph">
                  <wp:posOffset>1139825</wp:posOffset>
                </wp:positionV>
                <wp:extent cx="434340" cy="274320"/>
                <wp:effectExtent l="3810" t="3810" r="0" b="0"/>
                <wp:wrapNone/>
                <wp:docPr id="1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5E7B4" w14:textId="77777777" w:rsidR="00C07ABB" w:rsidRDefault="00C07ABB" w:rsidP="00C07ABB">
                            <w:r>
                              <w:rPr>
                                <w:rFonts w:hint="eastAsia"/>
                              </w:rPr>
                              <w:t>PPP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1B733" id="Text Box 156" o:spid="_x0000_s1031" type="#_x0000_t202" style="position:absolute;left:0;text-align:left;margin-left:100.95pt;margin-top:89.75pt;width:34.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DGCQIAAPYDAAAOAAAAZHJzL2Uyb0RvYy54bWysU2Fv2yAQ/T5p/wHxfXGSJm1qxam6VJkm&#10;dd2kdj8AY2yjYY4dJHb363fgJIu6b9NsCQF3PN57d6zvhs6wg0KvwRZ8NplypqyEStum4N9fdh9W&#10;nPkgbCUMWFXwV+X53eb9u3XvcjWHFkylkBGI9XnvCt6G4PIs87JVnfATcMpSsAbsRKAlNlmFoif0&#10;zmTz6fQ66wErhyCV97T7MAb5JuHXtZLha117FZgpOHELacQ0lnHMNmuRNyhcq+WRhvgHFp3Qli49&#10;Qz2IINge9V9QnZYIHuowkdBlUNdaqqSB1Mymb9Q8t8KppIXM8e5sk/9/sPLp8A2Zrqh2ZI8VHdXo&#10;RQ2BfYSBzZbX0aDe+Zzynh1lhoEClJzEevcI8odnFratsI26R4S+VaIigrN4Mrs4OuL4CFL2X6Ci&#10;i8Q+QAIaauyie+QHI3Ri8nouTiQjaXNxRT9FJIXmN4ureSpeJvLTYYc+fFLQsTgpOFLtE7g4PPoQ&#10;yYj8lBLv8mB0tdPGpAU25dYgOwjqk136Ev83acbGZAvx2IgYd5LKKGyUGIZySI4uT+aVUL2SbISx&#10;/ei50KQF/MVZT61XcP9zL1BxZj5bsu5mMb9dUq+mxWp1S6LxMlBeBISVBFTwwNk43Yaxu/cOddPS&#10;PWOpLNyT2bVORsSqjJyO5Km5kj/HhxC793Kdsv48181vAAAA//8DAFBLAwQUAAYACAAAACEAt3nP&#10;zN8AAAALAQAADwAAAGRycy9kb3ducmV2LnhtbEyPy07DMBBF90j8gzVI7KhdI0gb4lSlEkJdtiDW&#10;bjwkoX5Esdu4fD3DCnYzukd3zlSr7Cw74xj74BXMZwIY+iaY3rcK3t9e7hbAYtLeaBs8KrhghFV9&#10;fVXp0oTJ7/C8Ty2jEh9LraBLaSg5j02HTsdZGNBT9hlGpxOtY8vNqCcqd5ZLIR65072nC50ecNNh&#10;c9yfnILtB15eF9ruhs3XcfrO7fN2bbJStzd5/QQsYU5/MPzqkzrU5HQIJ28iswqkmC8JpaBYPgAj&#10;QhbiHtiBBikL4HXF//9Q/wAAAP//AwBQSwECLQAUAAYACAAAACEAtoM4kv4AAADhAQAAEwAAAAAA&#10;AAAAAAAAAAAAAAAAW0NvbnRlbnRfVHlwZXNdLnhtbFBLAQItABQABgAIAAAAIQA4/SH/1gAAAJQB&#10;AAALAAAAAAAAAAAAAAAAAC8BAABfcmVscy8ucmVsc1BLAQItABQABgAIAAAAIQD9jwDGCQIAAPYD&#10;AAAOAAAAAAAAAAAAAAAAAC4CAABkcnMvZTJvRG9jLnhtbFBLAQItABQABgAIAAAAIQC3ec/M3wAA&#10;AAsBAAAPAAAAAAAAAAAAAAAAAGMEAABkcnMvZG93bnJldi54bWxQSwUGAAAAAAQABADzAAAAbwUA&#10;AAAA&#10;" stroked="f">
                <v:textbox inset="5.85pt,.7pt,5.85pt,.7pt">
                  <w:txbxContent>
                    <w:p w14:paraId="7CF5E7B4" w14:textId="77777777" w:rsidR="00C07ABB" w:rsidRDefault="00C07ABB" w:rsidP="00C07ABB">
                      <w:r>
                        <w:rPr>
                          <w:rFonts w:hint="eastAsia"/>
                        </w:rPr>
                        <w:t>PPP</w:t>
                      </w:r>
                    </w:p>
                  </w:txbxContent>
                </v:textbox>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5680" behindDoc="0" locked="0" layoutInCell="1" allowOverlap="1" wp14:anchorId="7A76650A" wp14:editId="2B0F19AF">
                <wp:simplePos x="0" y="0"/>
                <wp:positionH relativeFrom="column">
                  <wp:posOffset>916305</wp:posOffset>
                </wp:positionH>
                <wp:positionV relativeFrom="paragraph">
                  <wp:posOffset>2206625</wp:posOffset>
                </wp:positionV>
                <wp:extent cx="335280" cy="830580"/>
                <wp:effectExtent l="9525" t="13335" r="7620" b="1333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830580"/>
                        </a:xfrm>
                        <a:prstGeom prst="rightBrace">
                          <a:avLst>
                            <a:gd name="adj1" fmla="val 20644"/>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42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5" o:spid="_x0000_s1026" type="#_x0000_t88" style="position:absolute;left:0;text-align:left;margin-left:72.15pt;margin-top:173.75pt;width:26.4pt;height:6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J8hAIAAC4FAAAOAAAAZHJzL2Uyb0RvYy54bWysVNuO0zAQfUfiHyy/d3Np0k2jpqulaRHS&#10;AistfIAbO43BsYPtNl0Q/87YSUvLviCEHxw7Y5+ZM3PGi7tjK9CBacOVLHB0E2LEZKUol7sCf/60&#10;mWQYGUskJUJJVuBnZvDd8vWrRd/lLFaNEpRpBCDS5H1X4MbaLg8CUzWsJeZGdUyCsVa6JRa2ehdQ&#10;TXpAb0UQh+Es6JWmnVYVMwb+loMRLz1+XbPKfqxrwywSBYbYrJ+1n7duDpYLku806RpejWGQf4ii&#10;JVyC0zNUSSxBe81fQLW80sqo2t5Uqg1UXfOKeQ7AJgr/YPPUkI55LpAc053TZP4fbPXh8KgRpwWe&#10;YyRJCyW631vlPaMoTV2C+s7kcO6pe9SOoukeVPXVgCG4sriNgTNo279XFIAIAPmkHGvduptAFx19&#10;7p/PuWdHiyr4OZ2mcQYVqsCUTcMU1s4DyU+XO23sW6Za5BYF1nzX2DeaVC5BJCeHB2N9AehIg9Av&#10;EUZ1K6CeByJQHM6SZKz3xZn48kwawhj9jogQwcmzg5dqw4XwqhES9SD5+BauOJNRglNn9Ru9266E&#10;RuAZqPox4l4d02ovqUdrGKHrcW0JF8MavAvp8CBNI0GXMK+sH/Nwvs7WWTJJ4tl6koRlObnfrJLJ&#10;bBPdpuW0XK3K6KcLLUryhlPKpIvupPIo+TsVjf026POs8ysW5pLsxo+XZIPrMHxtgcvp69l5QTkN&#10;DaLbKvoMetJqaFt4ZmDRKP0dox5atsDm255ohpF4J6EnbpN4nkKP+02WzUFN+tKwvTAQWQFQgS1G&#10;w3Jlh1dh33llQWF9UaVy7VBze5L7ENOofWhKH//4gLiuv9z7U7+fueUvAAAA//8DAFBLAwQUAAYA&#10;CAAAACEAjARtht8AAAALAQAADwAAAGRycy9kb3ducmV2LnhtbEyPwW6DMBBE75X6D9ZW6q0xFFII&#10;wURRpZx6Cm2l9ubgDUbFNsImgb/v5tQeR/v0ZrbczaZnFxx956yAeBUBQ9s41dlWwMf74SkH5oO0&#10;SvbOooAFPeyq+7tSFspd7REvdWgZSawvpAAdwlBw7huNRvqVG9DS7exGIwPFseVqlFeSm54/R9EL&#10;N7Kz1KDlgK8am596MgIS/D7svzaTjutj+vnWrOu8WxYhHh/m/RZYwDn8wXCbT9Ohok0nN1nlWU85&#10;TRNCSZZma2A3YpPFwE4C0ixPgFcl//9D9QsAAP//AwBQSwECLQAUAAYACAAAACEAtoM4kv4AAADh&#10;AQAAEwAAAAAAAAAAAAAAAAAAAAAAW0NvbnRlbnRfVHlwZXNdLnhtbFBLAQItABQABgAIAAAAIQA4&#10;/SH/1gAAAJQBAAALAAAAAAAAAAAAAAAAAC8BAABfcmVscy8ucmVsc1BLAQItABQABgAIAAAAIQDg&#10;N9J8hAIAAC4FAAAOAAAAAAAAAAAAAAAAAC4CAABkcnMvZTJvRG9jLnhtbFBLAQItABQABgAIAAAA&#10;IQCMBG2G3wAAAAsBAAAPAAAAAAAAAAAAAAAAAN4EAABkcnMvZG93bnJldi54bWxQSwUGAAAAAAQA&#10;BADzAAAA6gUAAAAA&#10;" strokeweight="1pt">
                <v:textbox inset="5.85pt,.7pt,5.85pt,.7pt"/>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4656" behindDoc="0" locked="0" layoutInCell="1" allowOverlap="1" wp14:anchorId="7D591B86" wp14:editId="5E81D26C">
                <wp:simplePos x="0" y="0"/>
                <wp:positionH relativeFrom="column">
                  <wp:posOffset>862965</wp:posOffset>
                </wp:positionH>
                <wp:positionV relativeFrom="paragraph">
                  <wp:posOffset>1680845</wp:posOffset>
                </wp:positionV>
                <wp:extent cx="388620" cy="236220"/>
                <wp:effectExtent l="13335" t="11430" r="7620" b="9525"/>
                <wp:wrapNone/>
                <wp:docPr id="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236220"/>
                        </a:xfrm>
                        <a:prstGeom prst="rightBrace">
                          <a:avLst>
                            <a:gd name="adj1" fmla="val 8333"/>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5495F" id="AutoShape 154" o:spid="_x0000_s1026" type="#_x0000_t88" style="position:absolute;left:0;text-align:left;margin-left:67.95pt;margin-top:132.35pt;width:30.6pt;height:1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U8ggIAAC0FAAAOAAAAZHJzL2Uyb0RvYy54bWysVNuO2yAQfa/Uf0C8Z32Jk3WsOKttLlWl&#10;bbvSth9AAMe0GFwgcbZV/70DdtKk+1JV5QGDB87MmTnD/O7YSHTgxgqtSpzcxBhxRTUTalfiz582&#10;oxwj64hiRGrFS/zMLb5bvH4179qCp7rWknGDAETZomtLXDvXFlFkac0bYm90yxUYK20a4mBrdhEz&#10;pAP0RkZpHE+jThvWGk25tfB31RvxIuBXFafuY1VZ7pAsMcTmwmzCvPVztJiTYmdIWws6hEH+IYqG&#10;CAVOz1Ar4gjaG/ECqhHUaKsrd0N1E+mqEpQHDsAmif9g81STlgcukBzbntNk/x8s/XB4NEiwEkOh&#10;FGmgRPd7p4NnlEwyn6CutQWce2ofjado2wdNv1owRFcWv7FwBm2795oBEAGgkJRjZRp/E+iiY8j9&#10;8zn3/OgQhZ/jPJ+mUCEKpnQ8TWHtPZDidLk11r3lukF+UWIjdrV7Ywj1CSIFOTxYFwrABhqEfUkw&#10;qhoJ9TwQifLxeDyU++JIenlkEsMY3A6AEMDJsUdXeiOkDKKRCnWg+PQWrniT1VIwbw0bs9supUHg&#10;GJiGMeBeHTN6r1hAqzlh62HtiJD9GrxL5fEgSwM/n68grB+zeLbO13k2ytLpepTFq9XofrPMRtNN&#10;cjtZjVfL5Sr56UNLsqIWjHHlozuJPMn+TkRDu/XyPMv8ioW9JLsJ4yXZ6DqMUFrgcvoGdkFPXkK9&#10;5raaPYOcjO67Fl4ZWNTafMeog44tsf22J4ZjJN8paInbLJ1NoMXDJs9nICZzadheGIiiAFRih1G/&#10;XLr+Udi3QVhQ2FBUpX03VMKd1N7HNEgfejLEP7wfvukv9+HU71du8QsAAP//AwBQSwMEFAAGAAgA&#10;AAAhAFSNhMTfAAAACwEAAA8AAABkcnMvZG93bnJldi54bWxMj8tugzAQRfeV+g/WVOquMeQNxURR&#10;pay6Cm2lZufgCaDiMcImgb/vZNUur+bo3DvZbrStuGLvG0cK4lkEAql0pqFKwefH4WULwgdNRreO&#10;UMGEHnb540OmU+NudMRrESrBEvKpVlCH0KVS+rJGq/3MdUh8u7je6sCxr6Tp9Y3ltpXzKFpLqxvi&#10;hlp3+FZj+VMMVsECT4f9dzLUcXFcfr2Xq2LbTJNSz0/j/hVEwDH8wXCfz9Mh501nN5DxouW8WCWM&#10;KpivlxsQdyLZxCDOrI/iBGSeyf8/5L8AAAD//wMAUEsBAi0AFAAGAAgAAAAhALaDOJL+AAAA4QEA&#10;ABMAAAAAAAAAAAAAAAAAAAAAAFtDb250ZW50X1R5cGVzXS54bWxQSwECLQAUAAYACAAAACEAOP0h&#10;/9YAAACUAQAACwAAAAAAAAAAAAAAAAAvAQAAX3JlbHMvLnJlbHNQSwECLQAUAAYACAAAACEAUWy1&#10;PIICAAAtBQAADgAAAAAAAAAAAAAAAAAuAgAAZHJzL2Uyb0RvYy54bWxQSwECLQAUAAYACAAAACEA&#10;VI2ExN8AAAALAQAADwAAAAAAAAAAAAAAAADcBAAAZHJzL2Rvd25yZXYueG1sUEsFBgAAAAAEAAQA&#10;8wAAAOgFAAAAAA==&#10;" strokeweight="1pt">
                <v:textbox inset="5.85pt,.7pt,5.85pt,.7pt"/>
              </v:shape>
            </w:pict>
          </mc:Fallback>
        </mc:AlternateContent>
      </w:r>
      <w:r>
        <w:rPr>
          <w:rFonts w:ascii="ヒラギノ明朝 Pro W3" w:eastAsia="ヒラギノ明朝 Pro W3" w:hAnsi="ヒラギノ明朝 Pro W3"/>
          <w:noProof/>
          <w:szCs w:val="21"/>
        </w:rPr>
        <mc:AlternateContent>
          <mc:Choice Requires="wps">
            <w:drawing>
              <wp:anchor distT="0" distB="0" distL="114300" distR="114300" simplePos="0" relativeHeight="251653632" behindDoc="0" locked="0" layoutInCell="1" allowOverlap="1" wp14:anchorId="3572650F" wp14:editId="009BB28A">
                <wp:simplePos x="0" y="0"/>
                <wp:positionH relativeFrom="column">
                  <wp:posOffset>862965</wp:posOffset>
                </wp:positionH>
                <wp:positionV relativeFrom="paragraph">
                  <wp:posOffset>857885</wp:posOffset>
                </wp:positionV>
                <wp:extent cx="388620" cy="822960"/>
                <wp:effectExtent l="13335" t="7620" r="7620" b="7620"/>
                <wp:wrapNone/>
                <wp:docPr id="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822960"/>
                        </a:xfrm>
                        <a:prstGeom prst="rightBrace">
                          <a:avLst>
                            <a:gd name="adj1" fmla="val 1764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4E3B9" id="AutoShape 153" o:spid="_x0000_s1026" type="#_x0000_t88" style="position:absolute;left:0;text-align:left;margin-left:67.95pt;margin-top:67.55pt;width:30.6pt;height:6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2LhQIAAC4FAAAOAAAAZHJzL2Uyb0RvYy54bWysVNuO2yAQfa/Uf0C8Z31ZJ3GsOKttLlWl&#10;bbvSth9AAMe0GFwgcbZV/70DdtKk+1JV5QGDZzjMmTnD/O7YSHTgxgqtSpzcxBhxRTUTalfiz582&#10;oxwj64hiRGrFS/zMLb5bvH4179qCp7rWknGDAETZomtLXDvXFlFkac0bYm90yxUYK20a4mBrdhEz&#10;pAP0RkZpHE+iThvWGk25tfB31RvxIuBXFafuY1VZ7pAsMcTmwmzCvPVztJiTYmdIWws6hEH+IYqG&#10;CAWXnqFWxBG0N+IFVCOo0VZX7obqJtJVJSgPHIBNEv/B5qkmLQ9cIDm2PafJ/j9Y+uHwaJBgJZ5i&#10;pEgDJbrfOx1uRsn41ieoa20Bfk/to/EUbfug6VcLhujK4jcWfNC2e68ZABEACkk5VqbxJ4EuOobc&#10;P59zz48OUfh5m+eTFCpEwZSn6WwSahOR4nS4Nda95bpBflFiI3a1e2MI9QkiBTk8WBcKwAYahH1J&#10;MKoaCfU8EImS6SSbDvW+8EkvfcYxDO8D9w6IsDrd7OGV3ggpg2qkQh1IPp3CEW+yWgrmrWFjdtul&#10;NAhuBqphDLhXbkbvFQtoNSdsPawdEbJfw+1SeTxI00DQJywo68csnq3zdZ6NsnSyHmXxajW63yyz&#10;0WSTTMer29VyuUp++tCSrKgFY1z56E4qT7K/U9HQb70+zzq/YmEvyW7CeEk2ug4j5Bi4nL6BXRCU&#10;11Avuq1mz6Ano/u2hWcGFrU23zHqoGVLbL/tieEYyXcKemKapbMx9HjY5PkM1GQuDdsLA1EUgErs&#10;MOqXS9e/Cvs2KAsKG4qqtG+HSriT3PuYBu1DU4b4hwfEd/3lPnj9fuYWvwAAAP//AwBQSwMEFAAG&#10;AAgAAAAhAD06TCbeAAAACwEAAA8AAABkcnMvZG93bnJldi54bWxMj81OwzAQhO9IvIO1SNyok/4n&#10;xKkqpJ44NQUJbm68JBHxOoqdNnl7tlzgNqP9NDuT7Ubbigv2vnGkIJ5FIJBKZxqqFLydDk9bED5o&#10;Mrp1hAom9LDL7+8ynRp3pSNeilAJDiGfagV1CF0qpS9rtNrPXIfEty/XWx3Y9pU0vb5yuG3lPIrW&#10;0uqG+EOtO3ypsfwuBqtggZ+H/Ucy1HFxXL6/lqti20yTUo8P4/4ZRMAx/MFwq8/VIedOZzeQ8aJl&#10;v1gljP6KGMSNSDYszgrm6+UGZJ7J/xvyHwAAAP//AwBQSwECLQAUAAYACAAAACEAtoM4kv4AAADh&#10;AQAAEwAAAAAAAAAAAAAAAAAAAAAAW0NvbnRlbnRfVHlwZXNdLnhtbFBLAQItABQABgAIAAAAIQA4&#10;/SH/1gAAAJQBAAALAAAAAAAAAAAAAAAAAC8BAABfcmVscy8ucmVsc1BLAQItABQABgAIAAAAIQAJ&#10;Hi2LhQIAAC4FAAAOAAAAAAAAAAAAAAAAAC4CAABkcnMvZTJvRG9jLnhtbFBLAQItABQABgAIAAAA&#10;IQA9Okwm3gAAAAsBAAAPAAAAAAAAAAAAAAAAAN8EAABkcnMvZG93bnJldi54bWxQSwUGAAAAAAQA&#10;BADzAAAA6gUAAAAA&#10;" strokeweight="1pt">
                <v:textbox inset="5.85pt,.7pt,5.85pt,.7pt"/>
              </v:shape>
            </w:pict>
          </mc:Fallback>
        </mc:AlternateContent>
      </w:r>
      <w:r w:rsidRPr="00C07ABB">
        <w:rPr>
          <w:rFonts w:ascii="ヒラギノ明朝 Pro W3" w:eastAsia="ヒラギノ明朝 Pro W3" w:hAnsi="ヒラギノ明朝 Pro W3"/>
          <w:noProof/>
          <w:szCs w:val="21"/>
        </w:rPr>
        <w:drawing>
          <wp:inline distT="0" distB="0" distL="0" distR="0" wp14:anchorId="701D138C" wp14:editId="2683E3A3">
            <wp:extent cx="904875" cy="3105150"/>
            <wp:effectExtent l="0" t="0" r="0" b="0"/>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 cstate="print">
                      <a:extLst>
                        <a:ext uri="{28A0092B-C50C-407E-A947-70E740481C1C}">
                          <a14:useLocalDpi xmlns:a14="http://schemas.microsoft.com/office/drawing/2010/main" val="0"/>
                        </a:ext>
                      </a:extLst>
                    </a:blip>
                    <a:srcRect l="33189" t="13742" r="33070" b="7185"/>
                    <a:stretch>
                      <a:fillRect/>
                    </a:stretch>
                  </pic:blipFill>
                  <pic:spPr bwMode="auto">
                    <a:xfrm>
                      <a:off x="0" y="0"/>
                      <a:ext cx="904875" cy="3105150"/>
                    </a:xfrm>
                    <a:prstGeom prst="rect">
                      <a:avLst/>
                    </a:prstGeom>
                    <a:noFill/>
                    <a:ln>
                      <a:noFill/>
                    </a:ln>
                  </pic:spPr>
                </pic:pic>
              </a:graphicData>
            </a:graphic>
          </wp:inline>
        </w:drawing>
      </w:r>
      <w:r w:rsidR="00C07ABB" w:rsidRPr="00A60BCA">
        <w:rPr>
          <w:noProof/>
        </w:rPr>
        <w:t xml:space="preserve"> </w:t>
      </w:r>
    </w:p>
    <w:p w14:paraId="352C04C4" w14:textId="77777777" w:rsidR="00C07ABB" w:rsidRDefault="00C07ABB" w:rsidP="00C07ABB">
      <w:pPr>
        <w:pStyle w:val="ab"/>
        <w:ind w:leftChars="0" w:left="360"/>
        <w:rPr>
          <w:noProof/>
        </w:rPr>
      </w:pPr>
    </w:p>
    <w:p w14:paraId="74BFA9AB" w14:textId="77777777" w:rsidR="008646CE" w:rsidRDefault="008646CE">
      <w:pPr>
        <w:pStyle w:val="a3"/>
        <w:ind w:left="240"/>
        <w:rPr>
          <w:rFonts w:ascii="ＭＳ 明朝" w:eastAsia="ＭＳ 明朝"/>
        </w:rPr>
      </w:pPr>
    </w:p>
    <w:p w14:paraId="77DCF67C" w14:textId="77777777" w:rsidR="008646CE" w:rsidRDefault="00233A25" w:rsidP="0079499E">
      <w:pPr>
        <w:pStyle w:val="a3"/>
        <w:rPr>
          <w:rFonts w:ascii="ＭＳ 明朝" w:eastAsia="ＭＳ 明朝"/>
        </w:rPr>
      </w:pPr>
      <w:r w:rsidRPr="00233A25">
        <w:rPr>
          <w:rFonts w:ascii="ＭＳ 明朝" w:eastAsia="ＭＳ 明朝" w:hint="eastAsia"/>
          <w:b/>
          <w:szCs w:val="24"/>
        </w:rPr>
        <w:t>※上記②～③の作業は、</w:t>
      </w:r>
      <w:r>
        <w:rPr>
          <w:rFonts w:ascii="ＭＳ 明朝" w:eastAsia="ＭＳ 明朝" w:hint="eastAsia"/>
          <w:b/>
          <w:szCs w:val="24"/>
        </w:rPr>
        <w:t>院内</w:t>
      </w:r>
      <w:r w:rsidRPr="00233A25">
        <w:rPr>
          <w:rFonts w:ascii="ＭＳ 明朝" w:eastAsia="ＭＳ 明朝" w:hint="eastAsia"/>
          <w:b/>
          <w:szCs w:val="24"/>
        </w:rPr>
        <w:t>の</w:t>
      </w:r>
      <w:r w:rsidR="007D13A8">
        <w:rPr>
          <w:rFonts w:ascii="ＭＳ 明朝" w:eastAsia="ＭＳ 明朝" w:hint="eastAsia"/>
          <w:b/>
          <w:szCs w:val="24"/>
        </w:rPr>
        <w:t>細胞培養室</w:t>
      </w:r>
      <w:r w:rsidRPr="00233A25">
        <w:rPr>
          <w:rFonts w:ascii="ＭＳ 明朝" w:eastAsia="ＭＳ 明朝" w:hint="eastAsia"/>
          <w:b/>
          <w:szCs w:val="24"/>
        </w:rPr>
        <w:t>という厳密に管理された細胞加工施設内で無菌的に行います</w:t>
      </w:r>
      <w:r>
        <w:rPr>
          <w:rFonts w:ascii="ＭＳ 明朝" w:eastAsia="ＭＳ 明朝" w:hint="eastAsia"/>
        </w:rPr>
        <w:t>。</w:t>
      </w:r>
    </w:p>
    <w:p w14:paraId="72E8EC81" w14:textId="77777777" w:rsidR="0079499E" w:rsidRDefault="0079499E" w:rsidP="0079499E">
      <w:pPr>
        <w:pStyle w:val="a3"/>
        <w:rPr>
          <w:rFonts w:ascii="ＭＳ 明朝" w:eastAsia="ＭＳ 明朝"/>
        </w:rPr>
      </w:pPr>
    </w:p>
    <w:p w14:paraId="6CC5FBA2" w14:textId="77777777" w:rsidR="0072603E" w:rsidRPr="006F1285" w:rsidRDefault="0072603E" w:rsidP="0079499E">
      <w:pPr>
        <w:pStyle w:val="a3"/>
        <w:rPr>
          <w:rFonts w:ascii="ＭＳ 明朝" w:eastAsia="ＭＳ 明朝"/>
        </w:rPr>
      </w:pPr>
    </w:p>
    <w:p w14:paraId="02536FEA" w14:textId="77777777" w:rsidR="0072603E" w:rsidRDefault="0072603E" w:rsidP="0079499E">
      <w:pPr>
        <w:pStyle w:val="a3"/>
        <w:rPr>
          <w:rFonts w:ascii="ＭＳ 明朝" w:eastAsia="ＭＳ 明朝"/>
        </w:rPr>
      </w:pPr>
    </w:p>
    <w:p w14:paraId="55F91370" w14:textId="77777777" w:rsidR="0072603E" w:rsidRDefault="0072603E" w:rsidP="0079499E">
      <w:pPr>
        <w:pStyle w:val="a3"/>
        <w:rPr>
          <w:rFonts w:ascii="ＭＳ 明朝" w:eastAsia="ＭＳ 明朝"/>
        </w:rPr>
      </w:pPr>
    </w:p>
    <w:p w14:paraId="4F6B88B4" w14:textId="77777777" w:rsidR="0072603E" w:rsidRDefault="0072603E" w:rsidP="0079499E">
      <w:pPr>
        <w:pStyle w:val="a3"/>
        <w:rPr>
          <w:rFonts w:ascii="ＭＳ 明朝" w:eastAsia="ＭＳ 明朝"/>
        </w:rPr>
      </w:pPr>
    </w:p>
    <w:p w14:paraId="6B684A23" w14:textId="77777777" w:rsidR="008646CE" w:rsidRDefault="008646CE" w:rsidP="008646CE">
      <w:pPr>
        <w:pStyle w:val="ab"/>
        <w:numPr>
          <w:ilvl w:val="0"/>
          <w:numId w:val="16"/>
        </w:numPr>
        <w:ind w:leftChars="0"/>
        <w:rPr>
          <w:rFonts w:ascii="ヒラギノ明朝 Pro W3" w:eastAsia="ヒラギノ明朝 Pro W3" w:hAnsi="ヒラギノ明朝 Pro W3"/>
          <w:b/>
          <w:sz w:val="24"/>
        </w:rPr>
      </w:pPr>
      <w:r w:rsidRPr="006531A6">
        <w:rPr>
          <w:rFonts w:ascii="ヒラギノ明朝 Pro W3" w:eastAsia="ヒラギノ明朝 Pro W3" w:hAnsi="ヒラギノ明朝 Pro W3" w:hint="eastAsia"/>
          <w:b/>
          <w:sz w:val="24"/>
        </w:rPr>
        <w:t>PRP局所注射</w:t>
      </w:r>
    </w:p>
    <w:p w14:paraId="1AF11E5F" w14:textId="77777777" w:rsidR="008646CE" w:rsidRPr="00C07ABB" w:rsidRDefault="00D92A32">
      <w:pPr>
        <w:pStyle w:val="a3"/>
        <w:ind w:left="240"/>
        <w:rPr>
          <w:rFonts w:ascii="ＭＳ 明朝" w:eastAsia="ＭＳ 明朝"/>
        </w:rPr>
      </w:pPr>
      <w:r>
        <w:rPr>
          <w:noProof/>
        </w:rPr>
        <mc:AlternateContent>
          <mc:Choice Requires="wps">
            <w:drawing>
              <wp:anchor distT="0" distB="0" distL="114300" distR="114300" simplePos="0" relativeHeight="251662848" behindDoc="0" locked="0" layoutInCell="1" allowOverlap="1" wp14:anchorId="2CC0BA4F" wp14:editId="78B83739">
                <wp:simplePos x="0" y="0"/>
                <wp:positionH relativeFrom="column">
                  <wp:posOffset>2373630</wp:posOffset>
                </wp:positionH>
                <wp:positionV relativeFrom="paragraph">
                  <wp:posOffset>5715</wp:posOffset>
                </wp:positionV>
                <wp:extent cx="3962400" cy="2876550"/>
                <wp:effectExtent l="0" t="0" r="0" b="3175"/>
                <wp:wrapNone/>
                <wp:docPr id="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87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77011" w14:textId="77777777" w:rsidR="007F62F3" w:rsidRPr="006531A6" w:rsidRDefault="007F62F3">
                            <w:pPr>
                              <w:rPr>
                                <w:b/>
                                <w:i/>
                                <w:sz w:val="21"/>
                                <w:szCs w:val="21"/>
                                <w:u w:val="single"/>
                              </w:rPr>
                            </w:pPr>
                            <w:r w:rsidRPr="006531A6">
                              <w:rPr>
                                <w:rFonts w:hint="eastAsia"/>
                                <w:b/>
                                <w:i/>
                                <w:sz w:val="21"/>
                                <w:szCs w:val="21"/>
                                <w:u w:val="single"/>
                              </w:rPr>
                              <w:t>筋・腱・靭帯への注射の場合：</w:t>
                            </w:r>
                          </w:p>
                          <w:p w14:paraId="779332B6" w14:textId="77777777" w:rsidR="007F62F3" w:rsidRPr="006531A6" w:rsidRDefault="006531A6">
                            <w:pPr>
                              <w:rPr>
                                <w:sz w:val="21"/>
                                <w:szCs w:val="21"/>
                              </w:rPr>
                            </w:pPr>
                            <w:r w:rsidRPr="006531A6">
                              <w:rPr>
                                <w:rFonts w:hint="eastAsia"/>
                                <w:sz w:val="21"/>
                                <w:szCs w:val="21"/>
                              </w:rPr>
                              <w:t>極細の針で損傷部位を中心に複数箇所少量ずつ注射します。注射部位によってはエコーを確認しながら行います。</w:t>
                            </w:r>
                          </w:p>
                          <w:p w14:paraId="4F8FDD18" w14:textId="77777777" w:rsidR="006531A6" w:rsidRPr="006531A6" w:rsidRDefault="006531A6">
                            <w:pPr>
                              <w:rPr>
                                <w:sz w:val="21"/>
                                <w:szCs w:val="21"/>
                              </w:rPr>
                            </w:pPr>
                          </w:p>
                          <w:p w14:paraId="5D21B7BC" w14:textId="77777777" w:rsidR="006531A6" w:rsidRPr="006531A6" w:rsidRDefault="006531A6">
                            <w:pPr>
                              <w:rPr>
                                <w:sz w:val="21"/>
                                <w:szCs w:val="21"/>
                              </w:rPr>
                            </w:pPr>
                            <w:r w:rsidRPr="006531A6">
                              <w:rPr>
                                <w:rFonts w:hint="eastAsia"/>
                                <w:sz w:val="21"/>
                                <w:szCs w:val="21"/>
                              </w:rPr>
                              <w:t>※注射部位の麻酔は、</w:t>
                            </w:r>
                            <w:r w:rsidRPr="006531A6">
                              <w:rPr>
                                <w:rFonts w:hint="eastAsia"/>
                                <w:sz w:val="21"/>
                                <w:szCs w:val="21"/>
                              </w:rPr>
                              <w:t>PRP</w:t>
                            </w:r>
                            <w:r w:rsidRPr="006531A6">
                              <w:rPr>
                                <w:rFonts w:hint="eastAsia"/>
                                <w:sz w:val="21"/>
                                <w:szCs w:val="21"/>
                              </w:rPr>
                              <w:t>の効果を減弱させる可能性もあるため、通常用いておりません。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BA4F" id="Text Box 166" o:spid="_x0000_s1032" type="#_x0000_t202" style="position:absolute;left:0;text-align:left;margin-left:186.9pt;margin-top:.45pt;width:312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NDAIAAPcDAAAOAAAAZHJzL2Uyb0RvYy54bWysU9tu2zAMfR+wfxD0vtjJGjcx4hRdigwD&#10;ugvQ7gNkWbaF2aJGKbGzrx8lp1nQvQ3TgyCK1CHPIbW5G/uOHRU6Dabg81nKmTISKm2agn9/3r9b&#10;cea8MJXowKiCn5Tjd9u3bzaDzdUCWugqhYxAjMsHW/DWe5sniZOt6oWbgVWGnDVgLzyZ2CQVioHQ&#10;+y5ZpGmWDICVRZDKObp9mJx8G/HrWkn/ta6d8qwrONXm445xL8OebDcib1DYVstzGeIfquiFNpT0&#10;AvUgvGAH1H9B9VoiOKj9TEKfQF1rqSIHYjNPX7F5aoVVkQuJ4+xFJvf/YOWX4zdkuip4xpkRPbXo&#10;WY2efYCRzbMs6DNYl1PYk6VAP5KD+hy5OvsI8odjBnatMI26R4ShVaKi+ubhZXL1dMJxAaQcPkNF&#10;icTBQwQaa+yDeCQHI3Tq0+nSm1CMpMv362xxk5JLkm+xus2Wy9i9ROQvzy06/1FBz8Kh4EjNj/Di&#10;+Oh8KEfkLyEhm4NOV3vdddHAptx1yI6CBmUfV2TwKqwzIdhAeDYhhpvIM1CbSPqxHM+SnuUroToR&#10;cYRp/ui/0KEF/MXZQLNXcPfzIFBx1n0yJN7tzWK9pGGNxmq1JtZ47SivHMJIAiq452w67vw03geL&#10;umkpz9QsA/ckd62jEKEvU03n4mm6oj7nnxDG99qOUX/+6/Y3AAAA//8DAFBLAwQUAAYACAAAACEA&#10;hJw3u90AAAAIAQAADwAAAGRycy9kb3ducmV2LnhtbEyPzU7DMBCE70i8g7VI3KgDAdqEbKpSCaEe&#10;WxBnN16SUP9Esdu4PD3LCY6jGc18Uy2TNeJEY+i9Q7idZSDINV73rkV4f3u5WYAIUTmtjHeEcKYA&#10;y/ryolKl9pPb0mkXW8ElLpQKoYtxKKUMTUdWhZkfyLH36UerIsuxlXpUE5dbI++y7FFa1Tte6NRA&#10;646aw+5oETYfdH5dKLMd1l+H6Tu1z5uVTojXV2n1BCJSin9h+MVndKiZae+PTgdhEPJ5zugRoQDB&#10;dlHMWe4R7h/yAmRdyf8H6h8AAAD//wMAUEsBAi0AFAAGAAgAAAAhALaDOJL+AAAA4QEAABMAAAAA&#10;AAAAAAAAAAAAAAAAAFtDb250ZW50X1R5cGVzXS54bWxQSwECLQAUAAYACAAAACEAOP0h/9YAAACU&#10;AQAACwAAAAAAAAAAAAAAAAAvAQAAX3JlbHMvLnJlbHNQSwECLQAUAAYACAAAACEAlclvjQwCAAD3&#10;AwAADgAAAAAAAAAAAAAAAAAuAgAAZHJzL2Uyb0RvYy54bWxQSwECLQAUAAYACAAAACEAhJw3u90A&#10;AAAIAQAADwAAAAAAAAAAAAAAAABmBAAAZHJzL2Rvd25yZXYueG1sUEsFBgAAAAAEAAQA8wAAAHAF&#10;AAAAAA==&#10;" stroked="f">
                <v:textbox inset="5.85pt,.7pt,5.85pt,.7pt">
                  <w:txbxContent>
                    <w:p w14:paraId="68F77011" w14:textId="77777777" w:rsidR="007F62F3" w:rsidRPr="006531A6" w:rsidRDefault="007F62F3">
                      <w:pPr>
                        <w:rPr>
                          <w:b/>
                          <w:i/>
                          <w:sz w:val="21"/>
                          <w:szCs w:val="21"/>
                          <w:u w:val="single"/>
                        </w:rPr>
                      </w:pPr>
                      <w:r w:rsidRPr="006531A6">
                        <w:rPr>
                          <w:rFonts w:hint="eastAsia"/>
                          <w:b/>
                          <w:i/>
                          <w:sz w:val="21"/>
                          <w:szCs w:val="21"/>
                          <w:u w:val="single"/>
                        </w:rPr>
                        <w:t>筋・腱・靭帯への注射の場合：</w:t>
                      </w:r>
                    </w:p>
                    <w:p w14:paraId="779332B6" w14:textId="77777777" w:rsidR="007F62F3" w:rsidRPr="006531A6" w:rsidRDefault="006531A6">
                      <w:pPr>
                        <w:rPr>
                          <w:sz w:val="21"/>
                          <w:szCs w:val="21"/>
                        </w:rPr>
                      </w:pPr>
                      <w:r w:rsidRPr="006531A6">
                        <w:rPr>
                          <w:rFonts w:hint="eastAsia"/>
                          <w:sz w:val="21"/>
                          <w:szCs w:val="21"/>
                        </w:rPr>
                        <w:t>極細の針で損傷部位を中心に複数箇所少量ずつ注射します。注射部位によってはエコーを確認しながら行います。</w:t>
                      </w:r>
                    </w:p>
                    <w:p w14:paraId="4F8FDD18" w14:textId="77777777" w:rsidR="006531A6" w:rsidRPr="006531A6" w:rsidRDefault="006531A6">
                      <w:pPr>
                        <w:rPr>
                          <w:sz w:val="21"/>
                          <w:szCs w:val="21"/>
                        </w:rPr>
                      </w:pPr>
                    </w:p>
                    <w:p w14:paraId="5D21B7BC" w14:textId="77777777" w:rsidR="006531A6" w:rsidRPr="006531A6" w:rsidRDefault="006531A6">
                      <w:pPr>
                        <w:rPr>
                          <w:sz w:val="21"/>
                          <w:szCs w:val="21"/>
                        </w:rPr>
                      </w:pPr>
                      <w:r w:rsidRPr="006531A6">
                        <w:rPr>
                          <w:rFonts w:hint="eastAsia"/>
                          <w:sz w:val="21"/>
                          <w:szCs w:val="21"/>
                        </w:rPr>
                        <w:t>※注射部位の麻酔は、</w:t>
                      </w:r>
                      <w:r w:rsidRPr="006531A6">
                        <w:rPr>
                          <w:rFonts w:hint="eastAsia"/>
                          <w:sz w:val="21"/>
                          <w:szCs w:val="21"/>
                        </w:rPr>
                        <w:t>PRP</w:t>
                      </w:r>
                      <w:r w:rsidRPr="006531A6">
                        <w:rPr>
                          <w:rFonts w:hint="eastAsia"/>
                          <w:sz w:val="21"/>
                          <w:szCs w:val="21"/>
                        </w:rPr>
                        <w:t>の効果を減弱させる可能性もあるため、通常用いておりません。</w:t>
                      </w:r>
                    </w:p>
                  </w:txbxContent>
                </v:textbox>
              </v:shape>
            </w:pict>
          </mc:Fallback>
        </mc:AlternateContent>
      </w:r>
      <w:r w:rsidRPr="00927009">
        <w:rPr>
          <w:noProof/>
        </w:rPr>
        <w:drawing>
          <wp:inline distT="0" distB="0" distL="0" distR="0" wp14:anchorId="4E2B6D55" wp14:editId="730E37CF">
            <wp:extent cx="1943100" cy="21240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895" t="4247" r="5936" b="6563"/>
                    <a:stretch>
                      <a:fillRect/>
                    </a:stretch>
                  </pic:blipFill>
                  <pic:spPr bwMode="auto">
                    <a:xfrm>
                      <a:off x="0" y="0"/>
                      <a:ext cx="1943100" cy="2124075"/>
                    </a:xfrm>
                    <a:prstGeom prst="rect">
                      <a:avLst/>
                    </a:prstGeom>
                    <a:noFill/>
                    <a:ln>
                      <a:noFill/>
                    </a:ln>
                  </pic:spPr>
                </pic:pic>
              </a:graphicData>
            </a:graphic>
          </wp:inline>
        </w:drawing>
      </w:r>
      <w:bookmarkStart w:id="0" w:name="_GoBack"/>
      <w:bookmarkEnd w:id="0"/>
    </w:p>
    <w:p w14:paraId="2F26ED84" w14:textId="77777777" w:rsidR="00D4122D" w:rsidRPr="00FB3BDB" w:rsidRDefault="00D4122D" w:rsidP="00C07ABB">
      <w:pPr>
        <w:pStyle w:val="a3"/>
        <w:rPr>
          <w:rFonts w:ascii="ＭＳ 明朝" w:eastAsia="ＭＳ 明朝"/>
          <w:i/>
          <w:sz w:val="18"/>
        </w:rPr>
      </w:pPr>
    </w:p>
    <w:p w14:paraId="0372B3FA" w14:textId="77777777" w:rsidR="00F14FEA" w:rsidRDefault="00F14FEA">
      <w:pPr>
        <w:rPr>
          <w:sz w:val="16"/>
        </w:rPr>
      </w:pPr>
    </w:p>
    <w:p w14:paraId="626F3B2F" w14:textId="77777777" w:rsidR="0079499E" w:rsidRDefault="0079499E">
      <w:pPr>
        <w:rPr>
          <w:sz w:val="16"/>
        </w:rPr>
      </w:pPr>
    </w:p>
    <w:p w14:paraId="603E7135" w14:textId="77777777" w:rsidR="0079499E" w:rsidRDefault="00124D48" w:rsidP="0079499E">
      <w:pPr>
        <w:pStyle w:val="ab"/>
        <w:numPr>
          <w:ilvl w:val="0"/>
          <w:numId w:val="16"/>
        </w:numPr>
        <w:ind w:leftChars="0"/>
        <w:rPr>
          <w:rFonts w:ascii="ヒラギノ明朝 Pro W3" w:eastAsia="ヒラギノ明朝 Pro W3" w:hAnsi="ヒラギノ明朝 Pro W3"/>
          <w:b/>
          <w:sz w:val="24"/>
        </w:rPr>
      </w:pPr>
      <w:r>
        <w:rPr>
          <w:rFonts w:ascii="ヒラギノ明朝 Pro W3" w:eastAsia="ヒラギノ明朝 Pro W3" w:hAnsi="ヒラギノ明朝 Pro W3" w:hint="eastAsia"/>
          <w:b/>
          <w:sz w:val="24"/>
        </w:rPr>
        <w:t>注射後のスケジュール</w:t>
      </w:r>
    </w:p>
    <w:p w14:paraId="5689F71D" w14:textId="77777777" w:rsidR="00124D48" w:rsidRPr="00124D48" w:rsidRDefault="00124D48" w:rsidP="00124D48">
      <w:pPr>
        <w:pStyle w:val="ab"/>
        <w:ind w:leftChars="0" w:left="360"/>
        <w:rPr>
          <w:rFonts w:ascii="ヒラギノ明朝 Pro W3" w:eastAsia="ヒラギノ明朝 Pro W3" w:hAnsi="ヒラギノ明朝 Pro W3"/>
          <w:sz w:val="24"/>
        </w:rPr>
      </w:pPr>
      <w:r>
        <w:rPr>
          <w:rFonts w:ascii="ヒラギノ明朝 Pro W3" w:eastAsia="ヒラギノ明朝 Pro W3" w:hAnsi="ヒラギノ明朝 Pro W3" w:hint="eastAsia"/>
          <w:sz w:val="24"/>
        </w:rPr>
        <w:t>注射後</w:t>
      </w:r>
      <w:r w:rsidRPr="00124D48">
        <w:rPr>
          <w:rFonts w:ascii="ヒラギノ明朝 Pro W3" w:eastAsia="ヒラギノ明朝 Pro W3" w:hAnsi="ヒラギノ明朝 Pro W3" w:hint="eastAsia"/>
          <w:sz w:val="24"/>
        </w:rPr>
        <w:t>1～2日は注射の影響による局所の疼痛や腫脹、熱感などが残ります</w:t>
      </w:r>
      <w:r>
        <w:rPr>
          <w:rFonts w:ascii="ヒラギノ明朝 Pro W3" w:eastAsia="ヒラギノ明朝 Pro W3" w:hAnsi="ヒラギノ明朝 Pro W3" w:hint="eastAsia"/>
          <w:sz w:val="24"/>
        </w:rPr>
        <w:t>ので、その間は患部への刺激を避けていただきますが、その後は症状に応じて注射前のレベルから運動を再開していただきます。通常注射後1～2週で効果を期待できますが、経過に応じて追加治療を検討します。</w:t>
      </w:r>
    </w:p>
    <w:p w14:paraId="05D9ECDB" w14:textId="77777777" w:rsidR="0079499E" w:rsidRPr="00124D48" w:rsidRDefault="0079499E">
      <w:pPr>
        <w:rPr>
          <w:b/>
          <w:sz w:val="16"/>
        </w:rPr>
      </w:pPr>
    </w:p>
    <w:sectPr w:rsidR="0079499E" w:rsidRPr="00124D48">
      <w:pgSz w:w="11906" w:h="16838"/>
      <w:pgMar w:top="851" w:right="851" w:bottom="272" w:left="1077"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33ADB" w14:textId="77777777" w:rsidR="00071697" w:rsidRDefault="00071697" w:rsidP="00A00B6E">
      <w:r>
        <w:separator/>
      </w:r>
    </w:p>
  </w:endnote>
  <w:endnote w:type="continuationSeparator" w:id="0">
    <w:p w14:paraId="38040E55" w14:textId="77777777" w:rsidR="00071697" w:rsidRDefault="00071697" w:rsidP="00A0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平成明朝">
    <w:altName w:val="ＭＳ Ｐ明朝"/>
    <w:charset w:val="80"/>
    <w:family w:val="auto"/>
    <w:pitch w:val="variable"/>
    <w:sig w:usb0="01000000" w:usb1="00000708" w:usb2="10000000" w:usb3="00000000" w:csb0="00020000"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明朝 Pro W3">
    <w:altName w:val="ＭＳ 明朝"/>
    <w:charset w:val="80"/>
    <w:family w:val="auto"/>
    <w:pitch w:val="variable"/>
    <w:sig w:usb0="00000000"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C7906" w14:textId="77777777" w:rsidR="00071697" w:rsidRDefault="00071697" w:rsidP="00A00B6E">
      <w:r>
        <w:separator/>
      </w:r>
    </w:p>
  </w:footnote>
  <w:footnote w:type="continuationSeparator" w:id="0">
    <w:p w14:paraId="59D4F65A" w14:textId="77777777" w:rsidR="00071697" w:rsidRDefault="00071697" w:rsidP="00A00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77B5A"/>
    <w:multiLevelType w:val="hybridMultilevel"/>
    <w:tmpl w:val="36A6DC1C"/>
    <w:lvl w:ilvl="0" w:tplc="1DF47306">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1" w15:restartNumberingAfterBreak="0">
    <w:nsid w:val="0FC64390"/>
    <w:multiLevelType w:val="hybridMultilevel"/>
    <w:tmpl w:val="C64CF4D2"/>
    <w:lvl w:ilvl="0" w:tplc="8CBED52A">
      <w:start w:val="1"/>
      <w:numFmt w:val="decimalEnclosedCircle"/>
      <w:suff w:val="space"/>
      <w:lvlText w:val="%1"/>
      <w:lvlJc w:val="left"/>
      <w:pPr>
        <w:ind w:left="440" w:hanging="220"/>
      </w:pPr>
      <w:rPr>
        <w:rFonts w:hint="eastAsia"/>
      </w:rPr>
    </w:lvl>
    <w:lvl w:ilvl="1" w:tplc="3288E23C" w:tentative="1">
      <w:start w:val="1"/>
      <w:numFmt w:val="aiueoFullWidth"/>
      <w:lvlText w:val="(%2)"/>
      <w:lvlJc w:val="left"/>
      <w:pPr>
        <w:tabs>
          <w:tab w:val="num" w:pos="1180"/>
        </w:tabs>
        <w:ind w:left="1180" w:hanging="480"/>
      </w:pPr>
    </w:lvl>
    <w:lvl w:ilvl="2" w:tplc="D14840B8" w:tentative="1">
      <w:start w:val="1"/>
      <w:numFmt w:val="decimalEnclosedCircle"/>
      <w:lvlText w:val="%3"/>
      <w:lvlJc w:val="left"/>
      <w:pPr>
        <w:tabs>
          <w:tab w:val="num" w:pos="1660"/>
        </w:tabs>
        <w:ind w:left="1660" w:hanging="480"/>
      </w:pPr>
    </w:lvl>
    <w:lvl w:ilvl="3" w:tplc="295AB0CA" w:tentative="1">
      <w:start w:val="1"/>
      <w:numFmt w:val="decimal"/>
      <w:lvlText w:val="%4."/>
      <w:lvlJc w:val="left"/>
      <w:pPr>
        <w:tabs>
          <w:tab w:val="num" w:pos="2140"/>
        </w:tabs>
        <w:ind w:left="2140" w:hanging="480"/>
      </w:pPr>
    </w:lvl>
    <w:lvl w:ilvl="4" w:tplc="DE529E5E" w:tentative="1">
      <w:start w:val="1"/>
      <w:numFmt w:val="aiueoFullWidth"/>
      <w:lvlText w:val="(%5)"/>
      <w:lvlJc w:val="left"/>
      <w:pPr>
        <w:tabs>
          <w:tab w:val="num" w:pos="2620"/>
        </w:tabs>
        <w:ind w:left="2620" w:hanging="480"/>
      </w:pPr>
    </w:lvl>
    <w:lvl w:ilvl="5" w:tplc="085C28E8" w:tentative="1">
      <w:start w:val="1"/>
      <w:numFmt w:val="decimalEnclosedCircle"/>
      <w:lvlText w:val="%6"/>
      <w:lvlJc w:val="left"/>
      <w:pPr>
        <w:tabs>
          <w:tab w:val="num" w:pos="3100"/>
        </w:tabs>
        <w:ind w:left="3100" w:hanging="480"/>
      </w:pPr>
    </w:lvl>
    <w:lvl w:ilvl="6" w:tplc="A6905740" w:tentative="1">
      <w:start w:val="1"/>
      <w:numFmt w:val="decimal"/>
      <w:lvlText w:val="%7."/>
      <w:lvlJc w:val="left"/>
      <w:pPr>
        <w:tabs>
          <w:tab w:val="num" w:pos="3580"/>
        </w:tabs>
        <w:ind w:left="3580" w:hanging="480"/>
      </w:pPr>
    </w:lvl>
    <w:lvl w:ilvl="7" w:tplc="BDE21428" w:tentative="1">
      <w:start w:val="1"/>
      <w:numFmt w:val="aiueoFullWidth"/>
      <w:lvlText w:val="(%8)"/>
      <w:lvlJc w:val="left"/>
      <w:pPr>
        <w:tabs>
          <w:tab w:val="num" w:pos="4060"/>
        </w:tabs>
        <w:ind w:left="4060" w:hanging="480"/>
      </w:pPr>
    </w:lvl>
    <w:lvl w:ilvl="8" w:tplc="88BE7AAA" w:tentative="1">
      <w:start w:val="1"/>
      <w:numFmt w:val="decimalEnclosedCircle"/>
      <w:lvlText w:val="%9"/>
      <w:lvlJc w:val="left"/>
      <w:pPr>
        <w:tabs>
          <w:tab w:val="num" w:pos="4540"/>
        </w:tabs>
        <w:ind w:left="4540" w:hanging="480"/>
      </w:pPr>
    </w:lvl>
  </w:abstractNum>
  <w:abstractNum w:abstractNumId="2" w15:restartNumberingAfterBreak="0">
    <w:nsid w:val="141E7F50"/>
    <w:multiLevelType w:val="hybridMultilevel"/>
    <w:tmpl w:val="B7EEB65A"/>
    <w:lvl w:ilvl="0" w:tplc="59DCD0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756AE4"/>
    <w:multiLevelType w:val="hybridMultilevel"/>
    <w:tmpl w:val="397E271A"/>
    <w:lvl w:ilvl="0" w:tplc="98D81AFA">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 w15:restartNumberingAfterBreak="0">
    <w:nsid w:val="1FE5464E"/>
    <w:multiLevelType w:val="hybridMultilevel"/>
    <w:tmpl w:val="D2AA83E0"/>
    <w:lvl w:ilvl="0" w:tplc="388E2222">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5" w15:restartNumberingAfterBreak="0">
    <w:nsid w:val="204B223B"/>
    <w:multiLevelType w:val="hybridMultilevel"/>
    <w:tmpl w:val="95541FA0"/>
    <w:lvl w:ilvl="0" w:tplc="BE125154">
      <w:start w:val="1"/>
      <w:numFmt w:val="decimalEnclosedCircle"/>
      <w:lvlText w:val="%1"/>
      <w:lvlJc w:val="left"/>
      <w:pPr>
        <w:tabs>
          <w:tab w:val="num" w:pos="838"/>
        </w:tabs>
        <w:ind w:left="838" w:hanging="360"/>
      </w:pPr>
      <w:rPr>
        <w:rFonts w:hint="default"/>
      </w:rPr>
    </w:lvl>
    <w:lvl w:ilvl="1" w:tplc="04090017" w:tentative="1">
      <w:start w:val="1"/>
      <w:numFmt w:val="aiueoFullWidth"/>
      <w:lvlText w:val="(%2)"/>
      <w:lvlJc w:val="left"/>
      <w:pPr>
        <w:tabs>
          <w:tab w:val="num" w:pos="1318"/>
        </w:tabs>
        <w:ind w:left="1318" w:hanging="420"/>
      </w:pPr>
    </w:lvl>
    <w:lvl w:ilvl="2" w:tplc="04090011" w:tentative="1">
      <w:start w:val="1"/>
      <w:numFmt w:val="decimalEnclosedCircle"/>
      <w:lvlText w:val="%3"/>
      <w:lvlJc w:val="left"/>
      <w:pPr>
        <w:tabs>
          <w:tab w:val="num" w:pos="1738"/>
        </w:tabs>
        <w:ind w:left="1738" w:hanging="420"/>
      </w:pPr>
    </w:lvl>
    <w:lvl w:ilvl="3" w:tplc="0409000F" w:tentative="1">
      <w:start w:val="1"/>
      <w:numFmt w:val="decimal"/>
      <w:lvlText w:val="%4."/>
      <w:lvlJc w:val="left"/>
      <w:pPr>
        <w:tabs>
          <w:tab w:val="num" w:pos="2158"/>
        </w:tabs>
        <w:ind w:left="2158" w:hanging="420"/>
      </w:pPr>
    </w:lvl>
    <w:lvl w:ilvl="4" w:tplc="04090017" w:tentative="1">
      <w:start w:val="1"/>
      <w:numFmt w:val="aiueoFullWidth"/>
      <w:lvlText w:val="(%5)"/>
      <w:lvlJc w:val="left"/>
      <w:pPr>
        <w:tabs>
          <w:tab w:val="num" w:pos="2578"/>
        </w:tabs>
        <w:ind w:left="2578" w:hanging="420"/>
      </w:pPr>
    </w:lvl>
    <w:lvl w:ilvl="5" w:tplc="04090011" w:tentative="1">
      <w:start w:val="1"/>
      <w:numFmt w:val="decimalEnclosedCircle"/>
      <w:lvlText w:val="%6"/>
      <w:lvlJc w:val="left"/>
      <w:pPr>
        <w:tabs>
          <w:tab w:val="num" w:pos="2998"/>
        </w:tabs>
        <w:ind w:left="2998" w:hanging="420"/>
      </w:pPr>
    </w:lvl>
    <w:lvl w:ilvl="6" w:tplc="0409000F" w:tentative="1">
      <w:start w:val="1"/>
      <w:numFmt w:val="decimal"/>
      <w:lvlText w:val="%7."/>
      <w:lvlJc w:val="left"/>
      <w:pPr>
        <w:tabs>
          <w:tab w:val="num" w:pos="3418"/>
        </w:tabs>
        <w:ind w:left="3418" w:hanging="420"/>
      </w:pPr>
    </w:lvl>
    <w:lvl w:ilvl="7" w:tplc="04090017" w:tentative="1">
      <w:start w:val="1"/>
      <w:numFmt w:val="aiueoFullWidth"/>
      <w:lvlText w:val="(%8)"/>
      <w:lvlJc w:val="left"/>
      <w:pPr>
        <w:tabs>
          <w:tab w:val="num" w:pos="3838"/>
        </w:tabs>
        <w:ind w:left="3838" w:hanging="420"/>
      </w:pPr>
    </w:lvl>
    <w:lvl w:ilvl="8" w:tplc="04090011" w:tentative="1">
      <w:start w:val="1"/>
      <w:numFmt w:val="decimalEnclosedCircle"/>
      <w:lvlText w:val="%9"/>
      <w:lvlJc w:val="left"/>
      <w:pPr>
        <w:tabs>
          <w:tab w:val="num" w:pos="4258"/>
        </w:tabs>
        <w:ind w:left="4258" w:hanging="420"/>
      </w:pPr>
    </w:lvl>
  </w:abstractNum>
  <w:abstractNum w:abstractNumId="6" w15:restartNumberingAfterBreak="0">
    <w:nsid w:val="29F42646"/>
    <w:multiLevelType w:val="hybridMultilevel"/>
    <w:tmpl w:val="2EB662BA"/>
    <w:lvl w:ilvl="0" w:tplc="1E9EE1A6">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7" w15:restartNumberingAfterBreak="0">
    <w:nsid w:val="2BEF21AA"/>
    <w:multiLevelType w:val="hybridMultilevel"/>
    <w:tmpl w:val="6A28ED30"/>
    <w:lvl w:ilvl="0" w:tplc="D3EC8082">
      <w:start w:val="6"/>
      <w:numFmt w:val="bullet"/>
      <w:suff w:val="space"/>
      <w:lvlText w:val="☆"/>
      <w:lvlJc w:val="left"/>
      <w:pPr>
        <w:ind w:left="382" w:hanging="240"/>
      </w:pPr>
      <w:rPr>
        <w:rFonts w:ascii="平成明朝" w:eastAsia="平成明朝" w:hAnsi="Times" w:hint="eastAsia"/>
      </w:rPr>
    </w:lvl>
    <w:lvl w:ilvl="1" w:tplc="A1E4367E" w:tentative="1">
      <w:start w:val="1"/>
      <w:numFmt w:val="bullet"/>
      <w:lvlText w:val=""/>
      <w:lvlJc w:val="left"/>
      <w:pPr>
        <w:tabs>
          <w:tab w:val="num" w:pos="1102"/>
        </w:tabs>
        <w:ind w:left="1102" w:hanging="480"/>
      </w:pPr>
      <w:rPr>
        <w:rFonts w:ascii="Wingdings" w:hAnsi="Wingdings" w:hint="default"/>
      </w:rPr>
    </w:lvl>
    <w:lvl w:ilvl="2" w:tplc="E44A68C6" w:tentative="1">
      <w:start w:val="1"/>
      <w:numFmt w:val="bullet"/>
      <w:lvlText w:val=""/>
      <w:lvlJc w:val="left"/>
      <w:pPr>
        <w:tabs>
          <w:tab w:val="num" w:pos="1582"/>
        </w:tabs>
        <w:ind w:left="1582" w:hanging="480"/>
      </w:pPr>
      <w:rPr>
        <w:rFonts w:ascii="Wingdings" w:hAnsi="Wingdings" w:hint="default"/>
      </w:rPr>
    </w:lvl>
    <w:lvl w:ilvl="3" w:tplc="E264A684" w:tentative="1">
      <w:start w:val="1"/>
      <w:numFmt w:val="bullet"/>
      <w:lvlText w:val=""/>
      <w:lvlJc w:val="left"/>
      <w:pPr>
        <w:tabs>
          <w:tab w:val="num" w:pos="2062"/>
        </w:tabs>
        <w:ind w:left="2062" w:hanging="480"/>
      </w:pPr>
      <w:rPr>
        <w:rFonts w:ascii="Wingdings" w:hAnsi="Wingdings" w:hint="default"/>
      </w:rPr>
    </w:lvl>
    <w:lvl w:ilvl="4" w:tplc="860E487E" w:tentative="1">
      <w:start w:val="1"/>
      <w:numFmt w:val="bullet"/>
      <w:lvlText w:val=""/>
      <w:lvlJc w:val="left"/>
      <w:pPr>
        <w:tabs>
          <w:tab w:val="num" w:pos="2542"/>
        </w:tabs>
        <w:ind w:left="2542" w:hanging="480"/>
      </w:pPr>
      <w:rPr>
        <w:rFonts w:ascii="Wingdings" w:hAnsi="Wingdings" w:hint="default"/>
      </w:rPr>
    </w:lvl>
    <w:lvl w:ilvl="5" w:tplc="968635B2" w:tentative="1">
      <w:start w:val="1"/>
      <w:numFmt w:val="bullet"/>
      <w:lvlText w:val=""/>
      <w:lvlJc w:val="left"/>
      <w:pPr>
        <w:tabs>
          <w:tab w:val="num" w:pos="3022"/>
        </w:tabs>
        <w:ind w:left="3022" w:hanging="480"/>
      </w:pPr>
      <w:rPr>
        <w:rFonts w:ascii="Wingdings" w:hAnsi="Wingdings" w:hint="default"/>
      </w:rPr>
    </w:lvl>
    <w:lvl w:ilvl="6" w:tplc="68B45E02" w:tentative="1">
      <w:start w:val="1"/>
      <w:numFmt w:val="bullet"/>
      <w:lvlText w:val=""/>
      <w:lvlJc w:val="left"/>
      <w:pPr>
        <w:tabs>
          <w:tab w:val="num" w:pos="3502"/>
        </w:tabs>
        <w:ind w:left="3502" w:hanging="480"/>
      </w:pPr>
      <w:rPr>
        <w:rFonts w:ascii="Wingdings" w:hAnsi="Wingdings" w:hint="default"/>
      </w:rPr>
    </w:lvl>
    <w:lvl w:ilvl="7" w:tplc="D8B2B306" w:tentative="1">
      <w:start w:val="1"/>
      <w:numFmt w:val="bullet"/>
      <w:lvlText w:val=""/>
      <w:lvlJc w:val="left"/>
      <w:pPr>
        <w:tabs>
          <w:tab w:val="num" w:pos="3982"/>
        </w:tabs>
        <w:ind w:left="3982" w:hanging="480"/>
      </w:pPr>
      <w:rPr>
        <w:rFonts w:ascii="Wingdings" w:hAnsi="Wingdings" w:hint="default"/>
      </w:rPr>
    </w:lvl>
    <w:lvl w:ilvl="8" w:tplc="594C24B0" w:tentative="1">
      <w:start w:val="1"/>
      <w:numFmt w:val="bullet"/>
      <w:lvlText w:val=""/>
      <w:lvlJc w:val="left"/>
      <w:pPr>
        <w:tabs>
          <w:tab w:val="num" w:pos="4462"/>
        </w:tabs>
        <w:ind w:left="4462" w:hanging="480"/>
      </w:pPr>
      <w:rPr>
        <w:rFonts w:ascii="Wingdings" w:hAnsi="Wingdings" w:hint="default"/>
      </w:rPr>
    </w:lvl>
  </w:abstractNum>
  <w:abstractNum w:abstractNumId="8" w15:restartNumberingAfterBreak="0">
    <w:nsid w:val="34A97B90"/>
    <w:multiLevelType w:val="hybridMultilevel"/>
    <w:tmpl w:val="90AEDC72"/>
    <w:lvl w:ilvl="0" w:tplc="21AC3AD0">
      <w:numFmt w:val="bullet"/>
      <w:lvlText w:val="□"/>
      <w:lvlJc w:val="left"/>
      <w:pPr>
        <w:ind w:left="360" w:hanging="360"/>
      </w:pPr>
      <w:rPr>
        <w:rFonts w:ascii="ＭＳ 明朝" w:eastAsia="ＭＳ 明朝" w:hAnsi="ＭＳ 明朝"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807E24"/>
    <w:multiLevelType w:val="hybridMultilevel"/>
    <w:tmpl w:val="715899A6"/>
    <w:lvl w:ilvl="0" w:tplc="67D005F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F4675AC"/>
    <w:multiLevelType w:val="hybridMultilevel"/>
    <w:tmpl w:val="900ED866"/>
    <w:lvl w:ilvl="0" w:tplc="1FA8DAF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5DB9443D"/>
    <w:multiLevelType w:val="hybridMultilevel"/>
    <w:tmpl w:val="D0D059FC"/>
    <w:lvl w:ilvl="0" w:tplc="A7F86298">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12" w15:restartNumberingAfterBreak="0">
    <w:nsid w:val="655F4BBF"/>
    <w:multiLevelType w:val="hybridMultilevel"/>
    <w:tmpl w:val="D8B06CDE"/>
    <w:lvl w:ilvl="0" w:tplc="E56C0EF0">
      <w:start w:val="1"/>
      <w:numFmt w:val="decimalEnclosedCircle"/>
      <w:suff w:val="space"/>
      <w:lvlText w:val="%1"/>
      <w:lvlJc w:val="left"/>
      <w:pPr>
        <w:ind w:left="440" w:hanging="220"/>
      </w:pPr>
      <w:rPr>
        <w:rFonts w:hint="eastAsia"/>
      </w:rPr>
    </w:lvl>
    <w:lvl w:ilvl="1" w:tplc="4BCEADA0" w:tentative="1">
      <w:start w:val="1"/>
      <w:numFmt w:val="aiueoFullWidth"/>
      <w:lvlText w:val="(%2)"/>
      <w:lvlJc w:val="left"/>
      <w:pPr>
        <w:tabs>
          <w:tab w:val="num" w:pos="1180"/>
        </w:tabs>
        <w:ind w:left="1180" w:hanging="480"/>
      </w:pPr>
    </w:lvl>
    <w:lvl w:ilvl="2" w:tplc="7D165ABC" w:tentative="1">
      <w:start w:val="1"/>
      <w:numFmt w:val="decimalEnclosedCircle"/>
      <w:lvlText w:val="%3"/>
      <w:lvlJc w:val="left"/>
      <w:pPr>
        <w:tabs>
          <w:tab w:val="num" w:pos="1660"/>
        </w:tabs>
        <w:ind w:left="1660" w:hanging="480"/>
      </w:pPr>
    </w:lvl>
    <w:lvl w:ilvl="3" w:tplc="41BAEBD2" w:tentative="1">
      <w:start w:val="1"/>
      <w:numFmt w:val="decimal"/>
      <w:lvlText w:val="%4."/>
      <w:lvlJc w:val="left"/>
      <w:pPr>
        <w:tabs>
          <w:tab w:val="num" w:pos="2140"/>
        </w:tabs>
        <w:ind w:left="2140" w:hanging="480"/>
      </w:pPr>
    </w:lvl>
    <w:lvl w:ilvl="4" w:tplc="9B7EBDFA" w:tentative="1">
      <w:start w:val="1"/>
      <w:numFmt w:val="aiueoFullWidth"/>
      <w:lvlText w:val="(%5)"/>
      <w:lvlJc w:val="left"/>
      <w:pPr>
        <w:tabs>
          <w:tab w:val="num" w:pos="2620"/>
        </w:tabs>
        <w:ind w:left="2620" w:hanging="480"/>
      </w:pPr>
    </w:lvl>
    <w:lvl w:ilvl="5" w:tplc="A48CFC5E" w:tentative="1">
      <w:start w:val="1"/>
      <w:numFmt w:val="decimalEnclosedCircle"/>
      <w:lvlText w:val="%6"/>
      <w:lvlJc w:val="left"/>
      <w:pPr>
        <w:tabs>
          <w:tab w:val="num" w:pos="3100"/>
        </w:tabs>
        <w:ind w:left="3100" w:hanging="480"/>
      </w:pPr>
    </w:lvl>
    <w:lvl w:ilvl="6" w:tplc="510A66C4" w:tentative="1">
      <w:start w:val="1"/>
      <w:numFmt w:val="decimal"/>
      <w:lvlText w:val="%7."/>
      <w:lvlJc w:val="left"/>
      <w:pPr>
        <w:tabs>
          <w:tab w:val="num" w:pos="3580"/>
        </w:tabs>
        <w:ind w:left="3580" w:hanging="480"/>
      </w:pPr>
    </w:lvl>
    <w:lvl w:ilvl="7" w:tplc="E408BE9E" w:tentative="1">
      <w:start w:val="1"/>
      <w:numFmt w:val="aiueoFullWidth"/>
      <w:lvlText w:val="(%8)"/>
      <w:lvlJc w:val="left"/>
      <w:pPr>
        <w:tabs>
          <w:tab w:val="num" w:pos="4060"/>
        </w:tabs>
        <w:ind w:left="4060" w:hanging="480"/>
      </w:pPr>
    </w:lvl>
    <w:lvl w:ilvl="8" w:tplc="32740BDE" w:tentative="1">
      <w:start w:val="1"/>
      <w:numFmt w:val="decimalEnclosedCircle"/>
      <w:lvlText w:val="%9"/>
      <w:lvlJc w:val="left"/>
      <w:pPr>
        <w:tabs>
          <w:tab w:val="num" w:pos="4540"/>
        </w:tabs>
        <w:ind w:left="4540" w:hanging="480"/>
      </w:pPr>
    </w:lvl>
  </w:abstractNum>
  <w:abstractNum w:abstractNumId="13" w15:restartNumberingAfterBreak="0">
    <w:nsid w:val="682F2834"/>
    <w:multiLevelType w:val="hybridMultilevel"/>
    <w:tmpl w:val="484AD55C"/>
    <w:lvl w:ilvl="0" w:tplc="3940A76C">
      <w:start w:val="1"/>
      <w:numFmt w:val="decimalEnclosedCircle"/>
      <w:lvlText w:val="%1"/>
      <w:lvlJc w:val="left"/>
      <w:pPr>
        <w:ind w:left="1026" w:hanging="360"/>
      </w:pPr>
      <w:rPr>
        <w:rFonts w:hint="default"/>
      </w:rPr>
    </w:lvl>
    <w:lvl w:ilvl="1" w:tplc="04090017" w:tentative="1">
      <w:start w:val="1"/>
      <w:numFmt w:val="aiueoFullWidth"/>
      <w:lvlText w:val="(%2)"/>
      <w:lvlJc w:val="left"/>
      <w:pPr>
        <w:ind w:left="1506" w:hanging="420"/>
      </w:pPr>
    </w:lvl>
    <w:lvl w:ilvl="2" w:tplc="04090011" w:tentative="1">
      <w:start w:val="1"/>
      <w:numFmt w:val="decimalEnclosedCircle"/>
      <w:lvlText w:val="%3"/>
      <w:lvlJc w:val="left"/>
      <w:pPr>
        <w:ind w:left="1926" w:hanging="420"/>
      </w:pPr>
    </w:lvl>
    <w:lvl w:ilvl="3" w:tplc="0409000F" w:tentative="1">
      <w:start w:val="1"/>
      <w:numFmt w:val="decimal"/>
      <w:lvlText w:val="%4."/>
      <w:lvlJc w:val="left"/>
      <w:pPr>
        <w:ind w:left="2346" w:hanging="420"/>
      </w:pPr>
    </w:lvl>
    <w:lvl w:ilvl="4" w:tplc="04090017" w:tentative="1">
      <w:start w:val="1"/>
      <w:numFmt w:val="aiueoFullWidth"/>
      <w:lvlText w:val="(%5)"/>
      <w:lvlJc w:val="left"/>
      <w:pPr>
        <w:ind w:left="2766" w:hanging="420"/>
      </w:pPr>
    </w:lvl>
    <w:lvl w:ilvl="5" w:tplc="04090011" w:tentative="1">
      <w:start w:val="1"/>
      <w:numFmt w:val="decimalEnclosedCircle"/>
      <w:lvlText w:val="%6"/>
      <w:lvlJc w:val="left"/>
      <w:pPr>
        <w:ind w:left="3186" w:hanging="420"/>
      </w:pPr>
    </w:lvl>
    <w:lvl w:ilvl="6" w:tplc="0409000F" w:tentative="1">
      <w:start w:val="1"/>
      <w:numFmt w:val="decimal"/>
      <w:lvlText w:val="%7."/>
      <w:lvlJc w:val="left"/>
      <w:pPr>
        <w:ind w:left="3606" w:hanging="420"/>
      </w:pPr>
    </w:lvl>
    <w:lvl w:ilvl="7" w:tplc="04090017" w:tentative="1">
      <w:start w:val="1"/>
      <w:numFmt w:val="aiueoFullWidth"/>
      <w:lvlText w:val="(%8)"/>
      <w:lvlJc w:val="left"/>
      <w:pPr>
        <w:ind w:left="4026" w:hanging="420"/>
      </w:pPr>
    </w:lvl>
    <w:lvl w:ilvl="8" w:tplc="04090011" w:tentative="1">
      <w:start w:val="1"/>
      <w:numFmt w:val="decimalEnclosedCircle"/>
      <w:lvlText w:val="%9"/>
      <w:lvlJc w:val="left"/>
      <w:pPr>
        <w:ind w:left="4446" w:hanging="420"/>
      </w:pPr>
    </w:lvl>
  </w:abstractNum>
  <w:abstractNum w:abstractNumId="14" w15:restartNumberingAfterBreak="0">
    <w:nsid w:val="688D2E65"/>
    <w:multiLevelType w:val="hybridMultilevel"/>
    <w:tmpl w:val="F60E2070"/>
    <w:lvl w:ilvl="0" w:tplc="7EC0F7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6F7E34"/>
    <w:multiLevelType w:val="hybridMultilevel"/>
    <w:tmpl w:val="AF2CDCDE"/>
    <w:lvl w:ilvl="0" w:tplc="277AD316">
      <w:start w:val="1"/>
      <w:numFmt w:val="decimalEnclosedCircle"/>
      <w:lvlText w:val="%1"/>
      <w:lvlJc w:val="left"/>
      <w:pPr>
        <w:ind w:left="838" w:hanging="360"/>
      </w:pPr>
      <w:rPr>
        <w:rFonts w:hint="default"/>
      </w:rPr>
    </w:lvl>
    <w:lvl w:ilvl="1" w:tplc="04090017" w:tentative="1">
      <w:start w:val="1"/>
      <w:numFmt w:val="aiueoFullWidth"/>
      <w:lvlText w:val="(%2)"/>
      <w:lvlJc w:val="left"/>
      <w:pPr>
        <w:ind w:left="1318" w:hanging="420"/>
      </w:pPr>
    </w:lvl>
    <w:lvl w:ilvl="2" w:tplc="04090011" w:tentative="1">
      <w:start w:val="1"/>
      <w:numFmt w:val="decimalEnclosedCircle"/>
      <w:lvlText w:val="%3"/>
      <w:lvlJc w:val="left"/>
      <w:pPr>
        <w:ind w:left="1738" w:hanging="420"/>
      </w:pPr>
    </w:lvl>
    <w:lvl w:ilvl="3" w:tplc="0409000F" w:tentative="1">
      <w:start w:val="1"/>
      <w:numFmt w:val="decimal"/>
      <w:lvlText w:val="%4."/>
      <w:lvlJc w:val="left"/>
      <w:pPr>
        <w:ind w:left="2158" w:hanging="420"/>
      </w:pPr>
    </w:lvl>
    <w:lvl w:ilvl="4" w:tplc="04090017" w:tentative="1">
      <w:start w:val="1"/>
      <w:numFmt w:val="aiueoFullWidth"/>
      <w:lvlText w:val="(%5)"/>
      <w:lvlJc w:val="left"/>
      <w:pPr>
        <w:ind w:left="2578" w:hanging="420"/>
      </w:pPr>
    </w:lvl>
    <w:lvl w:ilvl="5" w:tplc="04090011" w:tentative="1">
      <w:start w:val="1"/>
      <w:numFmt w:val="decimalEnclosedCircle"/>
      <w:lvlText w:val="%6"/>
      <w:lvlJc w:val="left"/>
      <w:pPr>
        <w:ind w:left="2998" w:hanging="420"/>
      </w:pPr>
    </w:lvl>
    <w:lvl w:ilvl="6" w:tplc="0409000F" w:tentative="1">
      <w:start w:val="1"/>
      <w:numFmt w:val="decimal"/>
      <w:lvlText w:val="%7."/>
      <w:lvlJc w:val="left"/>
      <w:pPr>
        <w:ind w:left="3418" w:hanging="420"/>
      </w:pPr>
    </w:lvl>
    <w:lvl w:ilvl="7" w:tplc="04090017" w:tentative="1">
      <w:start w:val="1"/>
      <w:numFmt w:val="aiueoFullWidth"/>
      <w:lvlText w:val="(%8)"/>
      <w:lvlJc w:val="left"/>
      <w:pPr>
        <w:ind w:left="3838" w:hanging="420"/>
      </w:pPr>
    </w:lvl>
    <w:lvl w:ilvl="8" w:tplc="04090011" w:tentative="1">
      <w:start w:val="1"/>
      <w:numFmt w:val="decimalEnclosedCircle"/>
      <w:lvlText w:val="%9"/>
      <w:lvlJc w:val="left"/>
      <w:pPr>
        <w:ind w:left="4258" w:hanging="420"/>
      </w:pPr>
    </w:lvl>
  </w:abstractNum>
  <w:num w:numId="1">
    <w:abstractNumId w:val="7"/>
  </w:num>
  <w:num w:numId="2">
    <w:abstractNumId w:val="12"/>
  </w:num>
  <w:num w:numId="3">
    <w:abstractNumId w:val="1"/>
  </w:num>
  <w:num w:numId="4">
    <w:abstractNumId w:val="15"/>
  </w:num>
  <w:num w:numId="5">
    <w:abstractNumId w:val="13"/>
  </w:num>
  <w:num w:numId="6">
    <w:abstractNumId w:val="3"/>
  </w:num>
  <w:num w:numId="7">
    <w:abstractNumId w:val="4"/>
  </w:num>
  <w:num w:numId="8">
    <w:abstractNumId w:val="9"/>
  </w:num>
  <w:num w:numId="9">
    <w:abstractNumId w:val="0"/>
  </w:num>
  <w:num w:numId="10">
    <w:abstractNumId w:val="2"/>
  </w:num>
  <w:num w:numId="11">
    <w:abstractNumId w:val="11"/>
  </w:num>
  <w:num w:numId="12">
    <w:abstractNumId w:val="10"/>
  </w:num>
  <w:num w:numId="13">
    <w:abstractNumId w:val="6"/>
  </w:num>
  <w:num w:numId="14">
    <w:abstractNumId w:val="5"/>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0"/>
  <w:drawingGridHorizontalSpacing w:val="120"/>
  <w:drawingGridVerticalSpacing w:val="200"/>
  <w:displayHorizontalDrawingGridEvery w:val="2"/>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32C"/>
    <w:rsid w:val="0000167B"/>
    <w:rsid w:val="0000532C"/>
    <w:rsid w:val="00012D51"/>
    <w:rsid w:val="0002497F"/>
    <w:rsid w:val="00026B3C"/>
    <w:rsid w:val="00053411"/>
    <w:rsid w:val="00071697"/>
    <w:rsid w:val="000D24D7"/>
    <w:rsid w:val="000D524D"/>
    <w:rsid w:val="000D5354"/>
    <w:rsid w:val="000D7327"/>
    <w:rsid w:val="00105110"/>
    <w:rsid w:val="00124D48"/>
    <w:rsid w:val="001332FB"/>
    <w:rsid w:val="00147EB2"/>
    <w:rsid w:val="00173D3E"/>
    <w:rsid w:val="001A7484"/>
    <w:rsid w:val="001D7A62"/>
    <w:rsid w:val="00200477"/>
    <w:rsid w:val="00206751"/>
    <w:rsid w:val="00216B6C"/>
    <w:rsid w:val="00233A25"/>
    <w:rsid w:val="00236ED0"/>
    <w:rsid w:val="002427BF"/>
    <w:rsid w:val="00244EE0"/>
    <w:rsid w:val="00246995"/>
    <w:rsid w:val="00255C4C"/>
    <w:rsid w:val="00262EE2"/>
    <w:rsid w:val="0029280E"/>
    <w:rsid w:val="002C610E"/>
    <w:rsid w:val="00307F8F"/>
    <w:rsid w:val="00326DED"/>
    <w:rsid w:val="00326FED"/>
    <w:rsid w:val="00364AAD"/>
    <w:rsid w:val="00365D6E"/>
    <w:rsid w:val="003931A5"/>
    <w:rsid w:val="00395C1C"/>
    <w:rsid w:val="003A0917"/>
    <w:rsid w:val="003A75AF"/>
    <w:rsid w:val="003C73AD"/>
    <w:rsid w:val="003D2CCE"/>
    <w:rsid w:val="003D38B2"/>
    <w:rsid w:val="004E5F8E"/>
    <w:rsid w:val="005142F3"/>
    <w:rsid w:val="005577C1"/>
    <w:rsid w:val="00562FC0"/>
    <w:rsid w:val="005663D1"/>
    <w:rsid w:val="005708A6"/>
    <w:rsid w:val="00593A68"/>
    <w:rsid w:val="005D3552"/>
    <w:rsid w:val="005F2BDC"/>
    <w:rsid w:val="00607D19"/>
    <w:rsid w:val="00650D15"/>
    <w:rsid w:val="00652900"/>
    <w:rsid w:val="00652B9E"/>
    <w:rsid w:val="006531A6"/>
    <w:rsid w:val="00673B0E"/>
    <w:rsid w:val="00681E37"/>
    <w:rsid w:val="006A2F43"/>
    <w:rsid w:val="006D207F"/>
    <w:rsid w:val="006F1285"/>
    <w:rsid w:val="00712975"/>
    <w:rsid w:val="00713B05"/>
    <w:rsid w:val="0072603E"/>
    <w:rsid w:val="0073105E"/>
    <w:rsid w:val="007342BC"/>
    <w:rsid w:val="00757886"/>
    <w:rsid w:val="00761ACD"/>
    <w:rsid w:val="007637E3"/>
    <w:rsid w:val="00780968"/>
    <w:rsid w:val="0079499E"/>
    <w:rsid w:val="007C3C10"/>
    <w:rsid w:val="007D13A8"/>
    <w:rsid w:val="007D3F64"/>
    <w:rsid w:val="007F50FE"/>
    <w:rsid w:val="007F62F3"/>
    <w:rsid w:val="00816A8F"/>
    <w:rsid w:val="00834F53"/>
    <w:rsid w:val="008646CE"/>
    <w:rsid w:val="00877232"/>
    <w:rsid w:val="00893DB0"/>
    <w:rsid w:val="00902FEF"/>
    <w:rsid w:val="009139F6"/>
    <w:rsid w:val="00927486"/>
    <w:rsid w:val="0097795D"/>
    <w:rsid w:val="00987974"/>
    <w:rsid w:val="009A0376"/>
    <w:rsid w:val="009E4D5D"/>
    <w:rsid w:val="00A00B6E"/>
    <w:rsid w:val="00A76D6D"/>
    <w:rsid w:val="00AB1B75"/>
    <w:rsid w:val="00AE2EE8"/>
    <w:rsid w:val="00B143B7"/>
    <w:rsid w:val="00B25FA1"/>
    <w:rsid w:val="00B3282E"/>
    <w:rsid w:val="00B66C78"/>
    <w:rsid w:val="00B76560"/>
    <w:rsid w:val="00BA00A9"/>
    <w:rsid w:val="00BB0167"/>
    <w:rsid w:val="00BC739C"/>
    <w:rsid w:val="00BD68D4"/>
    <w:rsid w:val="00BF452B"/>
    <w:rsid w:val="00C07ABB"/>
    <w:rsid w:val="00C10D51"/>
    <w:rsid w:val="00C37153"/>
    <w:rsid w:val="00C63EF8"/>
    <w:rsid w:val="00D03683"/>
    <w:rsid w:val="00D21344"/>
    <w:rsid w:val="00D4122D"/>
    <w:rsid w:val="00D708A0"/>
    <w:rsid w:val="00D92607"/>
    <w:rsid w:val="00D92A32"/>
    <w:rsid w:val="00DA4CBA"/>
    <w:rsid w:val="00DA5135"/>
    <w:rsid w:val="00DF2592"/>
    <w:rsid w:val="00DF6D4E"/>
    <w:rsid w:val="00E17DC4"/>
    <w:rsid w:val="00E52707"/>
    <w:rsid w:val="00E53058"/>
    <w:rsid w:val="00E63490"/>
    <w:rsid w:val="00E80E88"/>
    <w:rsid w:val="00EA46A1"/>
    <w:rsid w:val="00EB1CDE"/>
    <w:rsid w:val="00EC1B4F"/>
    <w:rsid w:val="00EC798B"/>
    <w:rsid w:val="00EF66B5"/>
    <w:rsid w:val="00EF6C25"/>
    <w:rsid w:val="00F14FEA"/>
    <w:rsid w:val="00F363DF"/>
    <w:rsid w:val="00F706D8"/>
    <w:rsid w:val="00FA026D"/>
    <w:rsid w:val="00FB3BDB"/>
    <w:rsid w:val="00FB4C99"/>
    <w:rsid w:val="00FE6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343E1BE"/>
  <w15:chartTrackingRefBased/>
  <w15:docId w15:val="{54A90939-229A-4654-9007-AE3076CD5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平成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平成明朝"/>
    </w:rPr>
  </w:style>
  <w:style w:type="paragraph" w:styleId="a4">
    <w:name w:val="Body Text"/>
    <w:basedOn w:val="a"/>
    <w:rPr>
      <w:rFonts w:eastAsia="ＭＳ 明朝"/>
      <w:sz w:val="22"/>
    </w:rPr>
  </w:style>
  <w:style w:type="paragraph" w:styleId="a5">
    <w:name w:val="header"/>
    <w:basedOn w:val="a"/>
    <w:link w:val="a6"/>
    <w:rsid w:val="00A00B6E"/>
    <w:pPr>
      <w:tabs>
        <w:tab w:val="center" w:pos="4252"/>
        <w:tab w:val="right" w:pos="8504"/>
      </w:tabs>
      <w:snapToGrid w:val="0"/>
    </w:pPr>
  </w:style>
  <w:style w:type="character" w:customStyle="1" w:styleId="a6">
    <w:name w:val="ヘッダー (文字)"/>
    <w:link w:val="a5"/>
    <w:rsid w:val="00A00B6E"/>
    <w:rPr>
      <w:kern w:val="2"/>
      <w:sz w:val="24"/>
    </w:rPr>
  </w:style>
  <w:style w:type="paragraph" w:styleId="a7">
    <w:name w:val="footer"/>
    <w:basedOn w:val="a"/>
    <w:link w:val="a8"/>
    <w:rsid w:val="00A00B6E"/>
    <w:pPr>
      <w:tabs>
        <w:tab w:val="center" w:pos="4252"/>
        <w:tab w:val="right" w:pos="8504"/>
      </w:tabs>
      <w:snapToGrid w:val="0"/>
    </w:pPr>
  </w:style>
  <w:style w:type="character" w:customStyle="1" w:styleId="a8">
    <w:name w:val="フッター (文字)"/>
    <w:link w:val="a7"/>
    <w:rsid w:val="00A00B6E"/>
    <w:rPr>
      <w:kern w:val="2"/>
      <w:sz w:val="24"/>
    </w:rPr>
  </w:style>
  <w:style w:type="paragraph" w:styleId="a9">
    <w:name w:val="Balloon Text"/>
    <w:basedOn w:val="a"/>
    <w:link w:val="aa"/>
    <w:rsid w:val="00FE6A22"/>
    <w:rPr>
      <w:rFonts w:ascii="Arial" w:eastAsia="ＭＳ ゴシック" w:hAnsi="Arial"/>
      <w:sz w:val="18"/>
      <w:szCs w:val="18"/>
    </w:rPr>
  </w:style>
  <w:style w:type="character" w:customStyle="1" w:styleId="aa">
    <w:name w:val="吹き出し (文字)"/>
    <w:link w:val="a9"/>
    <w:rsid w:val="00FE6A22"/>
    <w:rPr>
      <w:rFonts w:ascii="Arial" w:eastAsia="ＭＳ ゴシック" w:hAnsi="Arial" w:cs="Times New Roman"/>
      <w:kern w:val="2"/>
      <w:sz w:val="18"/>
      <w:szCs w:val="18"/>
    </w:rPr>
  </w:style>
  <w:style w:type="paragraph" w:styleId="ab">
    <w:name w:val="List Paragraph"/>
    <w:basedOn w:val="a"/>
    <w:uiPriority w:val="72"/>
    <w:qFormat/>
    <w:rsid w:val="00C07ABB"/>
    <w:pPr>
      <w:ind w:leftChars="400" w:left="840"/>
    </w:pPr>
    <w:rPr>
      <w:rFonts w:ascii="Century" w:eastAsia="ＭＳ 明朝" w:hAnsi="Century"/>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361</Words>
  <Characters>2064</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手術についての説明書・同意書</vt:lpstr>
      <vt:lpstr>手術についての説明書・同意書</vt:lpstr>
    </vt:vector>
  </TitlesOfParts>
  <Company>順天堂大学整形外科</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手術についての説明書・同意書</dc:title>
  <dc:subject/>
  <dc:creator>高澤祐治</dc:creator>
  <cp:keywords/>
  <cp:lastModifiedBy>洋平 小林</cp:lastModifiedBy>
  <cp:revision>5</cp:revision>
  <cp:lastPrinted>2015-09-30T07:20:00Z</cp:lastPrinted>
  <dcterms:created xsi:type="dcterms:W3CDTF">2019-12-16T03:04:00Z</dcterms:created>
  <dcterms:modified xsi:type="dcterms:W3CDTF">2020-01-29T11:32:00Z</dcterms:modified>
</cp:coreProperties>
</file>